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A89" w:rsidRPr="00B2076E" w:rsidRDefault="00840A89" w:rsidP="00840A89">
      <w:pPr>
        <w:tabs>
          <w:tab w:val="left" w:pos="4320"/>
        </w:tabs>
        <w:spacing w:after="0" w:line="240" w:lineRule="auto"/>
        <w:ind w:firstLine="284"/>
        <w:jc w:val="center"/>
        <w:rPr>
          <w:rFonts w:ascii="Times New Roman" w:hAnsi="Times New Roman"/>
          <w:b/>
          <w:bCs/>
          <w:sz w:val="24"/>
          <w:szCs w:val="24"/>
        </w:rPr>
      </w:pPr>
      <w:bookmarkStart w:id="0" w:name="_GoBack"/>
      <w:bookmarkEnd w:id="0"/>
      <w:r w:rsidRPr="00B2076E">
        <w:rPr>
          <w:rFonts w:ascii="Times New Roman" w:hAnsi="Times New Roman"/>
          <w:b/>
          <w:bCs/>
          <w:sz w:val="24"/>
          <w:szCs w:val="24"/>
        </w:rPr>
        <w:t>АДМИНИСТРАЦИЯ МУНИЦИПАЛЬНОГО ОБРАЗОВАНИЯ</w:t>
      </w:r>
    </w:p>
    <w:p w:rsidR="00840A89" w:rsidRPr="00B2076E" w:rsidRDefault="00840A89" w:rsidP="00840A89">
      <w:pPr>
        <w:spacing w:after="0" w:line="240" w:lineRule="auto"/>
        <w:ind w:firstLine="284"/>
        <w:jc w:val="center"/>
        <w:rPr>
          <w:rFonts w:ascii="Times New Roman" w:hAnsi="Times New Roman"/>
          <w:b/>
          <w:bCs/>
          <w:sz w:val="24"/>
          <w:szCs w:val="24"/>
        </w:rPr>
      </w:pPr>
      <w:r w:rsidRPr="00B2076E">
        <w:rPr>
          <w:rFonts w:ascii="Times New Roman" w:hAnsi="Times New Roman"/>
          <w:b/>
          <w:bCs/>
          <w:sz w:val="24"/>
          <w:szCs w:val="24"/>
        </w:rPr>
        <w:t>«ПЕРВОМАЙСКОЕ СЕЛЬСКОЕ ПОСЕЛЕНИЕ»</w:t>
      </w:r>
    </w:p>
    <w:p w:rsidR="00840A89" w:rsidRPr="00B2076E" w:rsidRDefault="00840A89" w:rsidP="00840A89">
      <w:pPr>
        <w:spacing w:after="0" w:line="240" w:lineRule="auto"/>
        <w:ind w:firstLine="284"/>
        <w:jc w:val="center"/>
        <w:rPr>
          <w:rFonts w:ascii="Times New Roman" w:hAnsi="Times New Roman"/>
          <w:b/>
          <w:bCs/>
          <w:sz w:val="24"/>
          <w:szCs w:val="24"/>
        </w:rPr>
      </w:pPr>
      <w:r w:rsidRPr="00B2076E">
        <w:rPr>
          <w:rFonts w:ascii="Times New Roman" w:hAnsi="Times New Roman"/>
          <w:b/>
          <w:bCs/>
          <w:sz w:val="24"/>
          <w:szCs w:val="24"/>
        </w:rPr>
        <w:t>ВЫБОРГСКОГО РАЙОНА ЛЕНИНГРАДСКОЙ ОБЛАСТИ</w:t>
      </w:r>
    </w:p>
    <w:p w:rsidR="00840A89" w:rsidRPr="00B2076E" w:rsidRDefault="00840A89" w:rsidP="00840A89">
      <w:pPr>
        <w:spacing w:after="0" w:line="240" w:lineRule="auto"/>
        <w:ind w:firstLine="284"/>
        <w:jc w:val="center"/>
        <w:rPr>
          <w:rFonts w:ascii="Times New Roman" w:hAnsi="Times New Roman"/>
          <w:b/>
          <w:bCs/>
          <w:sz w:val="24"/>
          <w:szCs w:val="24"/>
        </w:rPr>
      </w:pPr>
      <w:r w:rsidRPr="00B2076E">
        <w:rPr>
          <w:rFonts w:ascii="Times New Roman" w:hAnsi="Times New Roman"/>
          <w:b/>
          <w:bCs/>
          <w:sz w:val="24"/>
          <w:szCs w:val="24"/>
        </w:rPr>
        <w:tab/>
      </w:r>
      <w:r w:rsidRPr="00B2076E">
        <w:rPr>
          <w:rFonts w:ascii="Times New Roman" w:hAnsi="Times New Roman"/>
          <w:b/>
          <w:bCs/>
          <w:sz w:val="24"/>
          <w:szCs w:val="24"/>
        </w:rPr>
        <w:tab/>
      </w:r>
    </w:p>
    <w:p w:rsidR="00840A89" w:rsidRDefault="00840A89" w:rsidP="00840A89">
      <w:pPr>
        <w:ind w:firstLine="284"/>
        <w:jc w:val="center"/>
        <w:rPr>
          <w:rFonts w:ascii="Times New Roman" w:hAnsi="Times New Roman"/>
          <w:b/>
          <w:bCs/>
          <w:sz w:val="28"/>
          <w:szCs w:val="28"/>
        </w:rPr>
      </w:pPr>
      <w:r w:rsidRPr="006271EC">
        <w:rPr>
          <w:rFonts w:ascii="Times New Roman" w:hAnsi="Times New Roman"/>
          <w:b/>
          <w:bCs/>
          <w:sz w:val="28"/>
          <w:szCs w:val="28"/>
        </w:rPr>
        <w:t>ПОСТАНОВЛЕНИЕ</w:t>
      </w:r>
    </w:p>
    <w:p w:rsidR="00C02825" w:rsidRPr="006271EC" w:rsidRDefault="00C02825" w:rsidP="00840A89">
      <w:pPr>
        <w:ind w:firstLine="284"/>
        <w:jc w:val="center"/>
        <w:rPr>
          <w:rFonts w:ascii="Times New Roman" w:hAnsi="Times New Roman"/>
          <w:b/>
          <w:bCs/>
          <w:sz w:val="28"/>
          <w:szCs w:val="28"/>
        </w:rPr>
      </w:pPr>
    </w:p>
    <w:p w:rsidR="00840A89" w:rsidRDefault="00C02825" w:rsidP="00840A89">
      <w:pPr>
        <w:rPr>
          <w:rFonts w:ascii="Times New Roman" w:hAnsi="Times New Roman"/>
          <w:bCs/>
          <w:sz w:val="28"/>
          <w:szCs w:val="28"/>
        </w:rPr>
      </w:pPr>
      <w:r w:rsidRPr="00C02825">
        <w:rPr>
          <w:rFonts w:ascii="Times New Roman" w:hAnsi="Times New Roman"/>
          <w:bCs/>
          <w:sz w:val="28"/>
          <w:szCs w:val="28"/>
        </w:rPr>
        <w:t xml:space="preserve">31.12.2013                                                                                                     </w:t>
      </w:r>
      <w:r>
        <w:rPr>
          <w:rFonts w:ascii="Times New Roman" w:hAnsi="Times New Roman"/>
          <w:bCs/>
          <w:sz w:val="28"/>
          <w:szCs w:val="28"/>
        </w:rPr>
        <w:t xml:space="preserve">   </w:t>
      </w:r>
      <w:r w:rsidRPr="00C02825">
        <w:rPr>
          <w:rFonts w:ascii="Times New Roman" w:hAnsi="Times New Roman"/>
          <w:bCs/>
          <w:sz w:val="28"/>
          <w:szCs w:val="28"/>
        </w:rPr>
        <w:t>№ 262</w:t>
      </w:r>
    </w:p>
    <w:p w:rsidR="00C02825" w:rsidRDefault="000A6450" w:rsidP="00840A89">
      <w:pPr>
        <w:rPr>
          <w:rFonts w:ascii="Times New Roman" w:hAnsi="Times New Roman"/>
          <w:bCs/>
          <w:sz w:val="28"/>
          <w:szCs w:val="28"/>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-60960</wp:posOffset>
                </wp:positionH>
                <wp:positionV relativeFrom="paragraph">
                  <wp:posOffset>182880</wp:posOffset>
                </wp:positionV>
                <wp:extent cx="4191000" cy="872490"/>
                <wp:effectExtent l="0" t="4445" r="0"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872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0A89" w:rsidRDefault="00840A89" w:rsidP="00840A89">
                            <w:pPr>
                              <w:autoSpaceDE w:val="0"/>
                              <w:autoSpaceDN w:val="0"/>
                              <w:adjustRightInd w:val="0"/>
                              <w:spacing w:after="0" w:line="240" w:lineRule="auto"/>
                              <w:jc w:val="both"/>
                            </w:pPr>
                            <w:r w:rsidRPr="006271EC">
                              <w:rPr>
                                <w:rFonts w:ascii="Times New Roman" w:hAnsi="Times New Roman"/>
                                <w:sz w:val="28"/>
                                <w:szCs w:val="28"/>
                              </w:rPr>
                              <w:t xml:space="preserve">Об утверждении Положения </w:t>
                            </w:r>
                            <w:r w:rsidRPr="00840A89">
                              <w:rPr>
                                <w:rFonts w:ascii="Times New Roman" w:hAnsi="Times New Roman"/>
                                <w:bCs/>
                                <w:sz w:val="28"/>
                                <w:szCs w:val="28"/>
                              </w:rPr>
                              <w:t>о Единой комиссии</w:t>
                            </w:r>
                            <w:r>
                              <w:rPr>
                                <w:rFonts w:ascii="Times New Roman" w:hAnsi="Times New Roman"/>
                                <w:bCs/>
                                <w:sz w:val="28"/>
                                <w:szCs w:val="28"/>
                              </w:rPr>
                              <w:t xml:space="preserve"> </w:t>
                            </w:r>
                            <w:r w:rsidRPr="00840A89">
                              <w:rPr>
                                <w:rFonts w:ascii="Times New Roman" w:hAnsi="Times New Roman"/>
                                <w:bCs/>
                                <w:sz w:val="28"/>
                                <w:szCs w:val="28"/>
                              </w:rPr>
                              <w:t>по определению поставщиков (подрядчиков, исполнителей)</w:t>
                            </w:r>
                            <w:r>
                              <w:rPr>
                                <w:rFonts w:ascii="Times New Roman" w:hAnsi="Times New Roman"/>
                                <w:bCs/>
                                <w:sz w:val="28"/>
                                <w:szCs w:val="28"/>
                              </w:rPr>
                              <w:t xml:space="preserve"> </w:t>
                            </w:r>
                            <w:r w:rsidR="00C02825">
                              <w:rPr>
                                <w:rFonts w:ascii="Times New Roman" w:hAnsi="Times New Roman"/>
                                <w:bCs/>
                                <w:sz w:val="28"/>
                                <w:szCs w:val="28"/>
                              </w:rPr>
                              <w:t xml:space="preserve">для нужд </w:t>
                            </w:r>
                            <w:r>
                              <w:rPr>
                                <w:rFonts w:ascii="Times New Roman" w:hAnsi="Times New Roman"/>
                                <w:bCs/>
                                <w:sz w:val="28"/>
                                <w:szCs w:val="28"/>
                              </w:rPr>
                              <w:t xml:space="preserve">администрации МО «Первомайское сельское поселение»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8pt;margin-top:14.4pt;width:330pt;height:6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" stroked="f">
                <v:textbox>
                  <w:txbxContent>
                    <w:p w:rsidR="00840A89" w:rsidRDefault="00840A89" w:rsidP="00840A89">
                      <w:pPr>
                        <w:autoSpaceDE w:val="0"/>
                        <w:autoSpaceDN w:val="0"/>
                        <w:adjustRightInd w:val="0"/>
                        <w:spacing w:after="0" w:line="240" w:lineRule="auto"/>
                        <w:jc w:val="both"/>
                      </w:pPr>
                      <w:r w:rsidRPr="006271EC">
                        <w:rPr>
                          <w:rFonts w:ascii="Times New Roman" w:hAnsi="Times New Roman"/>
                          <w:sz w:val="28"/>
                          <w:szCs w:val="28"/>
                        </w:rPr>
                        <w:t xml:space="preserve">Об утверждении Положения </w:t>
                      </w:r>
                      <w:r w:rsidRPr="00840A89">
                        <w:rPr>
                          <w:rFonts w:ascii="Times New Roman" w:hAnsi="Times New Roman"/>
                          <w:bCs/>
                          <w:sz w:val="28"/>
                          <w:szCs w:val="28"/>
                        </w:rPr>
                        <w:t>о Единой комиссии</w:t>
                      </w:r>
                      <w:r>
                        <w:rPr>
                          <w:rFonts w:ascii="Times New Roman" w:hAnsi="Times New Roman"/>
                          <w:bCs/>
                          <w:sz w:val="28"/>
                          <w:szCs w:val="28"/>
                        </w:rPr>
                        <w:t xml:space="preserve"> </w:t>
                      </w:r>
                      <w:r w:rsidRPr="00840A89">
                        <w:rPr>
                          <w:rFonts w:ascii="Times New Roman" w:hAnsi="Times New Roman"/>
                          <w:bCs/>
                          <w:sz w:val="28"/>
                          <w:szCs w:val="28"/>
                        </w:rPr>
                        <w:t>по определению поставщиков (подрядчиков, исполнителей)</w:t>
                      </w:r>
                      <w:r>
                        <w:rPr>
                          <w:rFonts w:ascii="Times New Roman" w:hAnsi="Times New Roman"/>
                          <w:bCs/>
                          <w:sz w:val="28"/>
                          <w:szCs w:val="28"/>
                        </w:rPr>
                        <w:t xml:space="preserve"> </w:t>
                      </w:r>
                      <w:r w:rsidR="00C02825">
                        <w:rPr>
                          <w:rFonts w:ascii="Times New Roman" w:hAnsi="Times New Roman"/>
                          <w:bCs/>
                          <w:sz w:val="28"/>
                          <w:szCs w:val="28"/>
                        </w:rPr>
                        <w:t xml:space="preserve">для нужд </w:t>
                      </w:r>
                      <w:r>
                        <w:rPr>
                          <w:rFonts w:ascii="Times New Roman" w:hAnsi="Times New Roman"/>
                          <w:bCs/>
                          <w:sz w:val="28"/>
                          <w:szCs w:val="28"/>
                        </w:rPr>
                        <w:t xml:space="preserve">администрации МО «Первомайское сельское поселение» </w:t>
                      </w:r>
                    </w:p>
                  </w:txbxContent>
                </v:textbox>
              </v:shape>
            </w:pict>
          </mc:Fallback>
        </mc:AlternateContent>
      </w:r>
    </w:p>
    <w:p w:rsidR="00C02825" w:rsidRPr="00C02825" w:rsidRDefault="00C02825" w:rsidP="00840A89">
      <w:pPr>
        <w:rPr>
          <w:rFonts w:ascii="Times New Roman" w:hAnsi="Times New Roman"/>
          <w:bCs/>
          <w:sz w:val="28"/>
          <w:szCs w:val="28"/>
        </w:rPr>
      </w:pPr>
    </w:p>
    <w:p w:rsidR="00840A89" w:rsidRDefault="00840A89" w:rsidP="00840A89">
      <w:pPr>
        <w:rPr>
          <w:rFonts w:ascii="Times New Roman" w:hAnsi="Times New Roman"/>
          <w:bCs/>
          <w:sz w:val="28"/>
          <w:szCs w:val="28"/>
        </w:rPr>
      </w:pPr>
    </w:p>
    <w:p w:rsidR="00840A89" w:rsidRDefault="00840A89" w:rsidP="00840A89">
      <w:pPr>
        <w:widowControl w:val="0"/>
        <w:autoSpaceDE w:val="0"/>
        <w:autoSpaceDN w:val="0"/>
        <w:adjustRightInd w:val="0"/>
        <w:spacing w:after="0" w:line="240" w:lineRule="auto"/>
        <w:jc w:val="both"/>
        <w:rPr>
          <w:rFonts w:ascii="Times New Roman" w:hAnsi="Times New Roman"/>
          <w:sz w:val="28"/>
          <w:szCs w:val="28"/>
        </w:rPr>
      </w:pPr>
    </w:p>
    <w:p w:rsidR="00840A89" w:rsidRPr="006271EC" w:rsidRDefault="00840A89" w:rsidP="00840A89">
      <w:pPr>
        <w:widowControl w:val="0"/>
        <w:autoSpaceDE w:val="0"/>
        <w:autoSpaceDN w:val="0"/>
        <w:adjustRightInd w:val="0"/>
        <w:spacing w:after="0" w:line="240" w:lineRule="auto"/>
        <w:jc w:val="both"/>
        <w:rPr>
          <w:rFonts w:ascii="Times New Roman" w:hAnsi="Times New Roman"/>
          <w:sz w:val="28"/>
          <w:szCs w:val="28"/>
        </w:rPr>
      </w:pPr>
      <w:r w:rsidRPr="006271EC">
        <w:rPr>
          <w:rFonts w:ascii="Times New Roman" w:hAnsi="Times New Roman"/>
          <w:sz w:val="28"/>
          <w:szCs w:val="28"/>
        </w:rPr>
        <w:t xml:space="preserve">          В соответствии с частью 3 ст.38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а так же Приказом Министерства экономического развития РФ от 29 октября 2013 года №631 «Об утверждении положения о контрактной службе», администрация муниципального образования «Первомайское сельское поселение» Выборгского</w:t>
      </w:r>
      <w:r>
        <w:rPr>
          <w:rFonts w:ascii="Times New Roman" w:hAnsi="Times New Roman"/>
          <w:sz w:val="28"/>
          <w:szCs w:val="28"/>
        </w:rPr>
        <w:t xml:space="preserve"> района Ленинградской области: </w:t>
      </w:r>
    </w:p>
    <w:p w:rsidR="00840A89" w:rsidRPr="006271EC" w:rsidRDefault="00840A89" w:rsidP="00840A89">
      <w:pPr>
        <w:spacing w:after="0" w:line="240" w:lineRule="auto"/>
        <w:ind w:firstLine="284"/>
        <w:jc w:val="center"/>
        <w:rPr>
          <w:rFonts w:ascii="Times New Roman" w:hAnsi="Times New Roman"/>
          <w:sz w:val="28"/>
          <w:szCs w:val="28"/>
        </w:rPr>
      </w:pPr>
    </w:p>
    <w:p w:rsidR="00840A89" w:rsidRPr="006271EC" w:rsidRDefault="00840A89" w:rsidP="00840A89">
      <w:pPr>
        <w:spacing w:after="0" w:line="240" w:lineRule="auto"/>
        <w:ind w:firstLine="284"/>
        <w:jc w:val="center"/>
        <w:rPr>
          <w:rFonts w:ascii="Times New Roman" w:hAnsi="Times New Roman"/>
          <w:sz w:val="28"/>
          <w:szCs w:val="28"/>
        </w:rPr>
      </w:pPr>
      <w:r w:rsidRPr="006271EC">
        <w:rPr>
          <w:rFonts w:ascii="Times New Roman" w:hAnsi="Times New Roman"/>
          <w:sz w:val="28"/>
          <w:szCs w:val="28"/>
        </w:rPr>
        <w:t>ПОСТАНОВЛЯЕТ:</w:t>
      </w:r>
    </w:p>
    <w:p w:rsidR="00840A89" w:rsidRPr="006271EC" w:rsidRDefault="00840A89" w:rsidP="00840A89">
      <w:pPr>
        <w:tabs>
          <w:tab w:val="left" w:pos="1080"/>
        </w:tabs>
        <w:spacing w:after="0" w:line="240" w:lineRule="auto"/>
        <w:jc w:val="both"/>
        <w:rPr>
          <w:rFonts w:ascii="Times New Roman" w:hAnsi="Times New Roman"/>
          <w:sz w:val="28"/>
          <w:szCs w:val="28"/>
        </w:rPr>
      </w:pPr>
    </w:p>
    <w:p w:rsidR="00840A89" w:rsidRPr="006271EC" w:rsidRDefault="00840A89" w:rsidP="00840A89">
      <w:pPr>
        <w:widowControl w:val="0"/>
        <w:autoSpaceDE w:val="0"/>
        <w:autoSpaceDN w:val="0"/>
        <w:adjustRightInd w:val="0"/>
        <w:spacing w:after="0" w:line="240" w:lineRule="auto"/>
        <w:ind w:firstLine="540"/>
        <w:jc w:val="both"/>
        <w:rPr>
          <w:rFonts w:ascii="Times New Roman" w:hAnsi="Times New Roman"/>
          <w:sz w:val="28"/>
          <w:szCs w:val="28"/>
        </w:rPr>
      </w:pPr>
      <w:r w:rsidRPr="006271EC">
        <w:rPr>
          <w:rFonts w:ascii="Times New Roman" w:hAnsi="Times New Roman"/>
          <w:sz w:val="28"/>
          <w:szCs w:val="28"/>
        </w:rPr>
        <w:t xml:space="preserve">1. Утвердить </w:t>
      </w:r>
      <w:hyperlink r:id="rId5" w:anchor="Par27" w:history="1">
        <w:r w:rsidR="00C02825" w:rsidRPr="00C02825">
          <w:rPr>
            <w:rStyle w:val="a7"/>
            <w:rFonts w:ascii="Times New Roman" w:hAnsi="Times New Roman"/>
            <w:color w:val="auto"/>
            <w:sz w:val="28"/>
            <w:szCs w:val="28"/>
            <w:u w:val="none"/>
          </w:rPr>
          <w:t>Положение</w:t>
        </w:r>
      </w:hyperlink>
      <w:r w:rsidRPr="00C02825">
        <w:rPr>
          <w:rFonts w:ascii="Times New Roman" w:hAnsi="Times New Roman"/>
          <w:sz w:val="28"/>
          <w:szCs w:val="28"/>
        </w:rPr>
        <w:t xml:space="preserve"> </w:t>
      </w:r>
      <w:r w:rsidRPr="006271EC">
        <w:rPr>
          <w:rFonts w:ascii="Times New Roman" w:hAnsi="Times New Roman"/>
          <w:sz w:val="28"/>
          <w:szCs w:val="28"/>
        </w:rPr>
        <w:t xml:space="preserve">о </w:t>
      </w:r>
      <w:r w:rsidR="00C02825">
        <w:rPr>
          <w:rFonts w:ascii="Times New Roman" w:hAnsi="Times New Roman"/>
          <w:sz w:val="28"/>
          <w:szCs w:val="28"/>
        </w:rPr>
        <w:t xml:space="preserve">Единой комиссии по определению поставщиков (подрядчиков, исполнителей) для нужд </w:t>
      </w:r>
      <w:r w:rsidRPr="006271EC">
        <w:rPr>
          <w:rFonts w:ascii="Times New Roman" w:hAnsi="Times New Roman"/>
          <w:sz w:val="28"/>
          <w:szCs w:val="28"/>
        </w:rPr>
        <w:t>администрации МО «Первомайское сельское поселение» Выборгско</w:t>
      </w:r>
      <w:r w:rsidR="00FD78AB">
        <w:rPr>
          <w:rFonts w:ascii="Times New Roman" w:hAnsi="Times New Roman"/>
          <w:sz w:val="28"/>
          <w:szCs w:val="28"/>
        </w:rPr>
        <w:t>го района Ленинградской области (приложение № 1).</w:t>
      </w:r>
    </w:p>
    <w:p w:rsidR="00840A89" w:rsidRPr="006271EC" w:rsidRDefault="00FD78AB" w:rsidP="00FD78AB">
      <w:pPr>
        <w:spacing w:after="0" w:line="240" w:lineRule="auto"/>
        <w:jc w:val="both"/>
        <w:rPr>
          <w:rFonts w:ascii="Times New Roman" w:hAnsi="Times New Roman"/>
          <w:sz w:val="28"/>
          <w:szCs w:val="28"/>
        </w:rPr>
      </w:pPr>
      <w:r>
        <w:rPr>
          <w:rFonts w:ascii="Times New Roman" w:hAnsi="Times New Roman"/>
          <w:sz w:val="28"/>
          <w:szCs w:val="28"/>
        </w:rPr>
        <w:t xml:space="preserve">        2</w:t>
      </w:r>
      <w:r w:rsidR="00840A89" w:rsidRPr="006271EC">
        <w:rPr>
          <w:rFonts w:ascii="Times New Roman" w:hAnsi="Times New Roman"/>
          <w:sz w:val="28"/>
          <w:szCs w:val="28"/>
        </w:rPr>
        <w:t xml:space="preserve">. Постановление разместить на официальном </w:t>
      </w:r>
      <w:r>
        <w:rPr>
          <w:rFonts w:ascii="Times New Roman" w:hAnsi="Times New Roman"/>
          <w:sz w:val="28"/>
          <w:szCs w:val="28"/>
        </w:rPr>
        <w:t>информационном портале МО «Первомайское сельское поселение»</w:t>
      </w:r>
      <w:r w:rsidR="00840A89" w:rsidRPr="006271EC">
        <w:rPr>
          <w:rFonts w:ascii="Times New Roman" w:hAnsi="Times New Roman"/>
          <w:sz w:val="28"/>
          <w:szCs w:val="28"/>
        </w:rPr>
        <w:t xml:space="preserve">. </w:t>
      </w:r>
    </w:p>
    <w:p w:rsidR="00840A89" w:rsidRDefault="00840A89" w:rsidP="00840A89">
      <w:pPr>
        <w:tabs>
          <w:tab w:val="left" w:pos="709"/>
        </w:tabs>
        <w:spacing w:after="0" w:line="240" w:lineRule="auto"/>
        <w:jc w:val="both"/>
        <w:rPr>
          <w:rFonts w:ascii="Times New Roman" w:hAnsi="Times New Roman"/>
          <w:sz w:val="28"/>
          <w:szCs w:val="28"/>
        </w:rPr>
      </w:pPr>
      <w:r w:rsidRPr="006271EC">
        <w:rPr>
          <w:rFonts w:ascii="Times New Roman" w:hAnsi="Times New Roman"/>
          <w:sz w:val="28"/>
          <w:szCs w:val="28"/>
        </w:rPr>
        <w:t xml:space="preserve">        </w:t>
      </w:r>
      <w:r w:rsidR="00B26E91">
        <w:rPr>
          <w:rFonts w:ascii="Times New Roman" w:hAnsi="Times New Roman"/>
          <w:sz w:val="28"/>
          <w:szCs w:val="28"/>
        </w:rPr>
        <w:t>3</w:t>
      </w:r>
      <w:r w:rsidRPr="006271EC">
        <w:rPr>
          <w:rFonts w:ascii="Times New Roman" w:hAnsi="Times New Roman"/>
          <w:sz w:val="28"/>
          <w:szCs w:val="28"/>
        </w:rPr>
        <w:t xml:space="preserve">. Контроль исполнения постановления возложить на заместителя главы администрации  </w:t>
      </w:r>
      <w:r>
        <w:rPr>
          <w:rFonts w:ascii="Times New Roman" w:hAnsi="Times New Roman"/>
          <w:sz w:val="28"/>
          <w:szCs w:val="28"/>
        </w:rPr>
        <w:t>Белокурову С.В.</w:t>
      </w:r>
    </w:p>
    <w:p w:rsidR="00840A89" w:rsidRDefault="00840A89" w:rsidP="00840A89">
      <w:pPr>
        <w:jc w:val="both"/>
        <w:rPr>
          <w:rFonts w:ascii="Times New Roman" w:hAnsi="Times New Roman"/>
          <w:sz w:val="28"/>
          <w:szCs w:val="28"/>
        </w:rPr>
      </w:pPr>
    </w:p>
    <w:p w:rsidR="00840A89" w:rsidRDefault="00840A89" w:rsidP="00840A89">
      <w:pPr>
        <w:jc w:val="both"/>
        <w:rPr>
          <w:rFonts w:ascii="Times New Roman" w:hAnsi="Times New Roman"/>
          <w:sz w:val="28"/>
          <w:szCs w:val="28"/>
        </w:rPr>
      </w:pPr>
    </w:p>
    <w:p w:rsidR="00840A89" w:rsidRDefault="00840A89" w:rsidP="00840A89">
      <w:pPr>
        <w:jc w:val="both"/>
        <w:rPr>
          <w:rFonts w:ascii="Times New Roman" w:hAnsi="Times New Roman"/>
          <w:sz w:val="28"/>
          <w:szCs w:val="28"/>
        </w:rPr>
      </w:pPr>
      <w:r w:rsidRPr="006271EC">
        <w:rPr>
          <w:rFonts w:ascii="Times New Roman" w:hAnsi="Times New Roman"/>
          <w:sz w:val="28"/>
          <w:szCs w:val="28"/>
        </w:rPr>
        <w:t>Глава администрации                                                               Ф.Н. Марданов</w:t>
      </w:r>
    </w:p>
    <w:p w:rsidR="00FD78AB" w:rsidRDefault="00FD78AB" w:rsidP="00840A89">
      <w:pPr>
        <w:jc w:val="both"/>
        <w:rPr>
          <w:rFonts w:ascii="Times New Roman" w:hAnsi="Times New Roman"/>
          <w:sz w:val="28"/>
          <w:szCs w:val="28"/>
        </w:rPr>
      </w:pPr>
    </w:p>
    <w:p w:rsidR="00FD78AB" w:rsidRPr="006271EC" w:rsidRDefault="00FD78AB" w:rsidP="00840A89">
      <w:pPr>
        <w:jc w:val="both"/>
        <w:rPr>
          <w:rFonts w:ascii="Times New Roman" w:hAnsi="Times New Roman"/>
          <w:sz w:val="28"/>
          <w:szCs w:val="28"/>
        </w:rPr>
      </w:pPr>
    </w:p>
    <w:p w:rsidR="00FD78AB" w:rsidRDefault="00FD78AB" w:rsidP="00840A89">
      <w:pPr>
        <w:spacing w:after="0" w:line="240" w:lineRule="auto"/>
        <w:jc w:val="both"/>
        <w:rPr>
          <w:rFonts w:ascii="Times New Roman" w:hAnsi="Times New Roman"/>
          <w:sz w:val="24"/>
          <w:szCs w:val="24"/>
        </w:rPr>
      </w:pPr>
      <w:r>
        <w:rPr>
          <w:rFonts w:ascii="Times New Roman" w:hAnsi="Times New Roman"/>
          <w:sz w:val="24"/>
          <w:szCs w:val="24"/>
        </w:rPr>
        <w:t>Согласовано: Белокурова</w:t>
      </w:r>
    </w:p>
    <w:p w:rsidR="00840A89" w:rsidRDefault="00840A89" w:rsidP="00840A89">
      <w:pPr>
        <w:spacing w:after="0" w:line="240" w:lineRule="auto"/>
        <w:jc w:val="both"/>
        <w:rPr>
          <w:rFonts w:ascii="Times New Roman" w:hAnsi="Times New Roman"/>
          <w:sz w:val="24"/>
          <w:szCs w:val="24"/>
        </w:rPr>
      </w:pPr>
      <w:r w:rsidRPr="00D3618A">
        <w:rPr>
          <w:rFonts w:ascii="Times New Roman" w:hAnsi="Times New Roman"/>
          <w:sz w:val="24"/>
          <w:szCs w:val="24"/>
        </w:rPr>
        <w:t>Разослано: дело-2, отдел бюджетной политики и учета, прокуратура, сайт</w:t>
      </w:r>
    </w:p>
    <w:p w:rsidR="00840A89" w:rsidRPr="00D3618A" w:rsidRDefault="00840A89" w:rsidP="00840A89">
      <w:pPr>
        <w:jc w:val="both"/>
        <w:rPr>
          <w:rFonts w:ascii="Times New Roman" w:hAnsi="Times New Roman"/>
          <w:sz w:val="24"/>
          <w:szCs w:val="24"/>
        </w:rPr>
      </w:pPr>
    </w:p>
    <w:p w:rsidR="00243CCA" w:rsidRDefault="00243CCA" w:rsidP="00243CCA">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lastRenderedPageBreak/>
        <w:t>Приложение № 1</w:t>
      </w:r>
    </w:p>
    <w:p w:rsidR="00243CCA" w:rsidRDefault="00243CCA" w:rsidP="00243CCA">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к постановлению администрации</w:t>
      </w:r>
    </w:p>
    <w:p w:rsidR="00243CCA" w:rsidRDefault="00243CCA" w:rsidP="00243CCA">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МО «Первомайское сельское поселение»</w:t>
      </w:r>
    </w:p>
    <w:p w:rsidR="00243CCA" w:rsidRDefault="00243CCA" w:rsidP="00243CCA">
      <w:pPr>
        <w:autoSpaceDE w:val="0"/>
        <w:autoSpaceDN w:val="0"/>
        <w:adjustRightInd w:val="0"/>
        <w:spacing w:after="0" w:line="240" w:lineRule="auto"/>
        <w:jc w:val="right"/>
        <w:rPr>
          <w:rFonts w:ascii="Times New Roman" w:hAnsi="Times New Roman"/>
          <w:bCs/>
          <w:sz w:val="28"/>
          <w:szCs w:val="28"/>
        </w:rPr>
      </w:pPr>
    </w:p>
    <w:p w:rsidR="00243CCA" w:rsidRDefault="00243CCA" w:rsidP="00243CCA">
      <w:pPr>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t xml:space="preserve">от </w:t>
      </w:r>
      <w:r w:rsidR="00D84CF3">
        <w:rPr>
          <w:rFonts w:ascii="Times New Roman" w:hAnsi="Times New Roman"/>
          <w:bCs/>
          <w:sz w:val="28"/>
          <w:szCs w:val="28"/>
        </w:rPr>
        <w:t>31.12.</w:t>
      </w:r>
      <w:r>
        <w:rPr>
          <w:rFonts w:ascii="Times New Roman" w:hAnsi="Times New Roman"/>
          <w:bCs/>
          <w:sz w:val="28"/>
          <w:szCs w:val="28"/>
        </w:rPr>
        <w:t xml:space="preserve"> 2013 г.                </w:t>
      </w:r>
    </w:p>
    <w:p w:rsidR="00243CCA" w:rsidRDefault="00243CCA" w:rsidP="00243CCA">
      <w:pPr>
        <w:autoSpaceDE w:val="0"/>
        <w:autoSpaceDN w:val="0"/>
        <w:adjustRightInd w:val="0"/>
        <w:spacing w:after="0" w:line="240" w:lineRule="auto"/>
        <w:jc w:val="right"/>
        <w:rPr>
          <w:rFonts w:ascii="Times New Roman" w:hAnsi="Times New Roman"/>
          <w:bCs/>
          <w:sz w:val="28"/>
          <w:szCs w:val="28"/>
        </w:rPr>
      </w:pPr>
    </w:p>
    <w:p w:rsidR="00243CCA" w:rsidRDefault="00243CCA" w:rsidP="00243CCA">
      <w:pPr>
        <w:autoSpaceDE w:val="0"/>
        <w:autoSpaceDN w:val="0"/>
        <w:adjustRightInd w:val="0"/>
        <w:spacing w:after="0" w:line="240" w:lineRule="auto"/>
        <w:jc w:val="right"/>
        <w:rPr>
          <w:rFonts w:ascii="Times New Roman" w:hAnsi="Times New Roman"/>
          <w:bCs/>
          <w:sz w:val="28"/>
          <w:szCs w:val="28"/>
        </w:rPr>
      </w:pPr>
    </w:p>
    <w:p w:rsidR="00243CCA" w:rsidRDefault="00243CCA" w:rsidP="00243CCA">
      <w:pPr>
        <w:autoSpaceDE w:val="0"/>
        <w:autoSpaceDN w:val="0"/>
        <w:adjustRightInd w:val="0"/>
        <w:spacing w:after="0" w:line="240" w:lineRule="auto"/>
        <w:jc w:val="right"/>
        <w:rPr>
          <w:rFonts w:ascii="Times New Roman" w:hAnsi="Times New Roman"/>
          <w:bCs/>
          <w:sz w:val="28"/>
          <w:szCs w:val="28"/>
        </w:rPr>
      </w:pPr>
    </w:p>
    <w:p w:rsidR="00243B1D" w:rsidRPr="00840A89" w:rsidRDefault="00243B1D" w:rsidP="00243B1D">
      <w:pPr>
        <w:autoSpaceDE w:val="0"/>
        <w:autoSpaceDN w:val="0"/>
        <w:adjustRightInd w:val="0"/>
        <w:spacing w:after="0" w:line="240" w:lineRule="auto"/>
        <w:jc w:val="center"/>
        <w:rPr>
          <w:rFonts w:ascii="Times New Roman" w:hAnsi="Times New Roman"/>
          <w:bCs/>
          <w:sz w:val="28"/>
          <w:szCs w:val="28"/>
        </w:rPr>
      </w:pPr>
      <w:r w:rsidRPr="00840A89">
        <w:rPr>
          <w:rFonts w:ascii="Times New Roman" w:hAnsi="Times New Roman"/>
          <w:bCs/>
          <w:sz w:val="28"/>
          <w:szCs w:val="28"/>
        </w:rPr>
        <w:t>Положение о Единой комиссии</w:t>
      </w:r>
    </w:p>
    <w:p w:rsidR="00243B1D" w:rsidRPr="00840A89" w:rsidRDefault="00243B1D" w:rsidP="00243B1D">
      <w:pPr>
        <w:autoSpaceDE w:val="0"/>
        <w:autoSpaceDN w:val="0"/>
        <w:adjustRightInd w:val="0"/>
        <w:spacing w:after="0" w:line="240" w:lineRule="auto"/>
        <w:jc w:val="center"/>
        <w:rPr>
          <w:rFonts w:ascii="Times New Roman" w:hAnsi="Times New Roman"/>
          <w:bCs/>
          <w:sz w:val="28"/>
          <w:szCs w:val="28"/>
        </w:rPr>
      </w:pPr>
      <w:r w:rsidRPr="00840A89">
        <w:rPr>
          <w:rFonts w:ascii="Times New Roman" w:hAnsi="Times New Roman"/>
          <w:bCs/>
          <w:sz w:val="28"/>
          <w:szCs w:val="28"/>
        </w:rPr>
        <w:t>по определению поставщиков (подрядчиков, исполнителей)</w:t>
      </w:r>
    </w:p>
    <w:p w:rsidR="00243B1D" w:rsidRPr="00840A89" w:rsidRDefault="00243CCA" w:rsidP="00243B1D">
      <w:pPr>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для нужд администрации МО «Первомайское сельское поселение» Выборгского района Ленинградской области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p>
    <w:p w:rsidR="00243B1D" w:rsidRPr="00840A89" w:rsidRDefault="00243B1D" w:rsidP="00243B1D">
      <w:pPr>
        <w:autoSpaceDE w:val="0"/>
        <w:autoSpaceDN w:val="0"/>
        <w:adjustRightInd w:val="0"/>
        <w:spacing w:after="0" w:line="240" w:lineRule="auto"/>
        <w:jc w:val="center"/>
        <w:outlineLvl w:val="0"/>
        <w:rPr>
          <w:rFonts w:ascii="Times New Roman" w:hAnsi="Times New Roman"/>
          <w:bCs/>
          <w:sz w:val="28"/>
          <w:szCs w:val="28"/>
        </w:rPr>
      </w:pPr>
      <w:r w:rsidRPr="00840A89">
        <w:rPr>
          <w:rFonts w:ascii="Times New Roman" w:hAnsi="Times New Roman"/>
          <w:bCs/>
          <w:sz w:val="28"/>
          <w:szCs w:val="28"/>
        </w:rPr>
        <w:t>1. Общие положения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1.1. Настоящее Положение определяет цели, задачи, функции, полномочия и порядок деятельности Единой комиссии по определению поставщиков (подрядчиков, исполнителей) </w:t>
      </w:r>
      <w:r w:rsidR="00243CCA">
        <w:rPr>
          <w:rFonts w:ascii="Times New Roman" w:hAnsi="Times New Roman"/>
          <w:bCs/>
          <w:sz w:val="28"/>
          <w:szCs w:val="28"/>
        </w:rPr>
        <w:t xml:space="preserve">для нужд </w:t>
      </w:r>
      <w:r w:rsidR="00840A89">
        <w:rPr>
          <w:rFonts w:ascii="Times New Roman" w:hAnsi="Times New Roman"/>
          <w:bCs/>
          <w:sz w:val="28"/>
          <w:szCs w:val="28"/>
        </w:rPr>
        <w:t>администрации МО «Первомайское сельское поселение»</w:t>
      </w:r>
      <w:r w:rsidRPr="00840A89">
        <w:rPr>
          <w:rFonts w:ascii="Times New Roman" w:hAnsi="Times New Roman"/>
          <w:bCs/>
          <w:sz w:val="28"/>
          <w:szCs w:val="28"/>
        </w:rPr>
        <w:t xml:space="preserve"> для заключения контрактов на поставку товаров, выполнение работ, оказание услуг для нужд </w:t>
      </w:r>
      <w:r w:rsidR="00840A89">
        <w:rPr>
          <w:rFonts w:ascii="Times New Roman" w:hAnsi="Times New Roman"/>
          <w:bCs/>
          <w:sz w:val="28"/>
          <w:szCs w:val="28"/>
        </w:rPr>
        <w:t>администрации МО «Первомайское сельское поселение»</w:t>
      </w:r>
      <w:r w:rsidRPr="00840A89">
        <w:rPr>
          <w:rFonts w:ascii="Times New Roman" w:hAnsi="Times New Roman"/>
          <w:bCs/>
          <w:sz w:val="28"/>
          <w:szCs w:val="28"/>
        </w:rPr>
        <w:t xml:space="preserve"> (далее - Единая комиссия) путем проведения конкурсов, аукционов, запросов котировок, запросов предложений.</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1.2. Основные понятия: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 определение поставщика (подрядчика, исполнителя) - совокупность действий, которые осуществляются заказчиком в порядке, установленном Федеральным </w:t>
      </w:r>
      <w:r w:rsidRPr="00840A89">
        <w:rPr>
          <w:rFonts w:ascii="Times New Roman" w:hAnsi="Times New Roman"/>
          <w:bCs/>
          <w:color w:val="0000FF"/>
          <w:sz w:val="28"/>
          <w:szCs w:val="28"/>
        </w:rPr>
        <w:t>законом</w:t>
      </w:r>
      <w:r w:rsidRPr="00840A89">
        <w:rPr>
          <w:rFonts w:ascii="Times New Roman" w:hAnsi="Times New Roman"/>
          <w:bCs/>
          <w:sz w:val="28"/>
          <w:szCs w:val="28"/>
        </w:rPr>
        <w:t xml:space="preserve"> от 05.04.2013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начиная с размещения извещения об осуществлении закупки товара, работы, услуги для обеспечения нужд заказчика и завершаются заключением контракта;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конкурс - способ определения поставщика (подрядчика, исполнителя), при котором победителем признается участник закупки, предложивший лучшие условия исполнения контракта;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открытый конкурс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конкурсной документации и к участникам закупки предъявляются единые требования;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 конкурс с ограниченным участием - конкурс, при котором информация о закупке сообщается заказчиком неограниченному кругу лиц путем </w:t>
      </w:r>
      <w:r w:rsidRPr="00840A89">
        <w:rPr>
          <w:rFonts w:ascii="Times New Roman" w:hAnsi="Times New Roman"/>
          <w:bCs/>
          <w:sz w:val="28"/>
          <w:szCs w:val="28"/>
        </w:rPr>
        <w:lastRenderedPageBreak/>
        <w:t>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и дополнительные требования и победитель такого конкурса определяется из числа участников закупки, прошедших предквалификационный отбор;</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двухэтапный конкурс - конкурс,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конкурса и конкурсной документации, к участникам закупки предъявляются единые требования либо единые требования и дополнительные требования и победителем такого конкурса признается участник двухэтапного конкурса, принявший участие в проведении обоих этапов такого конкурса (в том числе прошедший предквалификационный отбор на первом этапе в случае установления дополнительных требований к участникам такого конкурса) и предложивший лучшие условия исполнения контракта по результатам второго этапа такого конкурса;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аукцион - способ определения поставщика (подрядчика, исполнителя), при котором победителем признается участник закупки, предложивший наименьшую цену контракта;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аукцион в электронной форме (электронный аукцион) -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запрос котировок - способ определения поставщика (подрядчика, исполнителя), при котором информация о потребностях заказчика в товаре, работе или услуге сообщается неограниченному кругу лиц путем размещения в единой информационной системе извещения о проведении запроса котировок и победителем запроса котировок признается участник закупки, предложивший наиболее низкую цену контракта;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запрос предложений - способ определения поставщика (подрядчика, исполнителя), при котором информация о потребностях в товаре, работе или услуге для нужд заказчика сообщается неограниченному кругу лиц путем размещения в единой информационной системе извещения о проведении запроса предложений, документации о проведении запроса предложений и победителем запроса предложений признается участник закупки, направивший окончательное предложение, которое наилучшим образом удовлетворяет потребностям заказчика в товаре, работе или услуге.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1.3. Процедуры по определению поставщиков (подрядчиков, исполнителей) проводятся самим заказчиком.</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1.4.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путем проведения конкурса или </w:t>
      </w:r>
      <w:r w:rsidRPr="00840A89">
        <w:rPr>
          <w:rFonts w:ascii="Times New Roman" w:hAnsi="Times New Roman"/>
          <w:bCs/>
          <w:sz w:val="28"/>
          <w:szCs w:val="28"/>
        </w:rPr>
        <w:lastRenderedPageBreak/>
        <w:t>аукциона, в том числе для разработки конкурсной документации, документации об аукционе, размещения в единой информационной системе извещения о проведении открытого конкурса, конкурса с ограниченным участием, двухэтапного конкурса или электронного аукциона, направления приглашений принять участие в закрытом конкурсе, закрытом конкурсе с ограниченным участием, закрытом двухэтапном конкурсе или в закрытом аукционе,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предмета и существенных условий контракта, утверждение проекта контракта, конкурсной документации, документации об аукционе и подписание контракта осуществляются заказчиком.</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1.5. В процессе осуществления своих полномочий Единая комиссия взаимодействует с заказчиком и специализированной организацией (в случае ее привлечения заказчиком) в порядке, установленном настоящим Положением.</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1.6. При отсутствии председателя Единой комиссии его обязанности исполняет заместитель председателя.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p>
    <w:p w:rsidR="00243B1D" w:rsidRPr="00840A89" w:rsidRDefault="00243B1D" w:rsidP="00243B1D">
      <w:pPr>
        <w:autoSpaceDE w:val="0"/>
        <w:autoSpaceDN w:val="0"/>
        <w:adjustRightInd w:val="0"/>
        <w:spacing w:after="0" w:line="240" w:lineRule="auto"/>
        <w:jc w:val="center"/>
        <w:outlineLvl w:val="0"/>
        <w:rPr>
          <w:rFonts w:ascii="Times New Roman" w:hAnsi="Times New Roman"/>
          <w:bCs/>
          <w:sz w:val="28"/>
          <w:szCs w:val="28"/>
        </w:rPr>
      </w:pPr>
      <w:r w:rsidRPr="00840A89">
        <w:rPr>
          <w:rFonts w:ascii="Times New Roman" w:hAnsi="Times New Roman"/>
          <w:bCs/>
          <w:sz w:val="28"/>
          <w:szCs w:val="28"/>
        </w:rPr>
        <w:t>2. Правовое регулирование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Единая комиссия в процессе своей деятельности руководствуется Бюджетным </w:t>
      </w:r>
      <w:r w:rsidRPr="00840A89">
        <w:rPr>
          <w:rFonts w:ascii="Times New Roman" w:hAnsi="Times New Roman"/>
          <w:bCs/>
          <w:color w:val="0000FF"/>
          <w:sz w:val="28"/>
          <w:szCs w:val="28"/>
        </w:rPr>
        <w:t>кодексом</w:t>
      </w:r>
      <w:r w:rsidRPr="00840A89">
        <w:rPr>
          <w:rFonts w:ascii="Times New Roman" w:hAnsi="Times New Roman"/>
          <w:bCs/>
          <w:sz w:val="28"/>
          <w:szCs w:val="28"/>
        </w:rPr>
        <w:t xml:space="preserve"> Российской Федерации, Гражданским </w:t>
      </w:r>
      <w:r w:rsidRPr="00840A89">
        <w:rPr>
          <w:rFonts w:ascii="Times New Roman" w:hAnsi="Times New Roman"/>
          <w:bCs/>
          <w:color w:val="0000FF"/>
          <w:sz w:val="28"/>
          <w:szCs w:val="28"/>
        </w:rPr>
        <w:t>кодексом</w:t>
      </w:r>
      <w:r w:rsidRPr="00840A89">
        <w:rPr>
          <w:rFonts w:ascii="Times New Roman" w:hAnsi="Times New Roman"/>
          <w:bCs/>
          <w:sz w:val="28"/>
          <w:szCs w:val="28"/>
        </w:rPr>
        <w:t xml:space="preserve"> Российской Федерации, </w:t>
      </w:r>
      <w:r w:rsidRPr="00840A89">
        <w:rPr>
          <w:rFonts w:ascii="Times New Roman" w:hAnsi="Times New Roman"/>
          <w:bCs/>
          <w:color w:val="0000FF"/>
          <w:sz w:val="28"/>
          <w:szCs w:val="28"/>
        </w:rPr>
        <w:t>Законом</w:t>
      </w:r>
      <w:r w:rsidRPr="00840A89">
        <w:rPr>
          <w:rFonts w:ascii="Times New Roman" w:hAnsi="Times New Roman"/>
          <w:bCs/>
          <w:sz w:val="28"/>
          <w:szCs w:val="28"/>
        </w:rPr>
        <w:t xml:space="preserve"> о контрактной системе, Федеральным </w:t>
      </w:r>
      <w:r w:rsidRPr="00840A89">
        <w:rPr>
          <w:rFonts w:ascii="Times New Roman" w:hAnsi="Times New Roman"/>
          <w:bCs/>
          <w:color w:val="0000FF"/>
          <w:sz w:val="28"/>
          <w:szCs w:val="28"/>
        </w:rPr>
        <w:t>законом</w:t>
      </w:r>
      <w:r w:rsidRPr="00840A89">
        <w:rPr>
          <w:rFonts w:ascii="Times New Roman" w:hAnsi="Times New Roman"/>
          <w:bCs/>
          <w:sz w:val="28"/>
          <w:szCs w:val="28"/>
        </w:rPr>
        <w:t xml:space="preserve"> от 26.07.2006 N 135-ФЗ "О защите конкуренции" (далее - Закон о защите конкуренции), иными действующими нормативными правовыми актами Российской Федерации, распоряжениями заказчика и настоящим Положением.</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p>
    <w:p w:rsidR="00243B1D" w:rsidRPr="00840A89" w:rsidRDefault="00243B1D" w:rsidP="00243B1D">
      <w:pPr>
        <w:autoSpaceDE w:val="0"/>
        <w:autoSpaceDN w:val="0"/>
        <w:adjustRightInd w:val="0"/>
        <w:spacing w:after="0" w:line="240" w:lineRule="auto"/>
        <w:jc w:val="center"/>
        <w:outlineLvl w:val="0"/>
        <w:rPr>
          <w:rFonts w:ascii="Times New Roman" w:hAnsi="Times New Roman"/>
          <w:bCs/>
          <w:sz w:val="28"/>
          <w:szCs w:val="28"/>
        </w:rPr>
      </w:pPr>
      <w:r w:rsidRPr="00840A89">
        <w:rPr>
          <w:rFonts w:ascii="Times New Roman" w:hAnsi="Times New Roman"/>
          <w:bCs/>
          <w:sz w:val="28"/>
          <w:szCs w:val="28"/>
        </w:rPr>
        <w:t>3. Цели создания и принципы работы Единой комиссии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3.1. Единая комиссия создается в целях проведения конкурсов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аукционов (аукцион в электронной форме, закрытый аукцион), запросов котировок, запросов предложений.</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3.2. В своей деятельности Единая комиссия руководствуется следующими принципами.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3.2.1. Эффективность и экономичность использования выделенных средств бюджета и внебюджетных источников финансирования.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3.2.2. Публичность, гласность, открытость и прозрачность процедуры определения поставщиков (подрядчиков, исполнителей).</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3.2.3. Обеспечение добросовестной конкуренции, недопущение дискриминации, введения ограничений или преимуществ для отдельных </w:t>
      </w:r>
      <w:r w:rsidRPr="00840A89">
        <w:rPr>
          <w:rFonts w:ascii="Times New Roman" w:hAnsi="Times New Roman"/>
          <w:bCs/>
          <w:sz w:val="28"/>
          <w:szCs w:val="28"/>
        </w:rPr>
        <w:lastRenderedPageBreak/>
        <w:t>участников закупки, за исключением случаев, если такие преимущества установлены действующим законодательством Российской Федерации.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3.2.4. Устранение возможностей злоупотребления и коррупции при определении поставщиков (подрядчиков, исполнителей).</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3.2.5. Недопущение разглашения сведений, ставших известными в ходе проведения процедур определения поставщиков (подрядчиков, исполнителей), в случаях, установленных действующим законодательством.</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p>
    <w:p w:rsidR="00243B1D" w:rsidRPr="00840A89" w:rsidRDefault="00243B1D" w:rsidP="00243B1D">
      <w:pPr>
        <w:autoSpaceDE w:val="0"/>
        <w:autoSpaceDN w:val="0"/>
        <w:adjustRightInd w:val="0"/>
        <w:spacing w:after="0" w:line="240" w:lineRule="auto"/>
        <w:jc w:val="center"/>
        <w:outlineLvl w:val="0"/>
        <w:rPr>
          <w:rFonts w:ascii="Times New Roman" w:hAnsi="Times New Roman"/>
          <w:bCs/>
          <w:sz w:val="28"/>
          <w:szCs w:val="28"/>
        </w:rPr>
      </w:pPr>
      <w:r w:rsidRPr="00840A89">
        <w:rPr>
          <w:rFonts w:ascii="Times New Roman" w:hAnsi="Times New Roman"/>
          <w:bCs/>
          <w:sz w:val="28"/>
          <w:szCs w:val="28"/>
        </w:rPr>
        <w:t>4. Функции Единой комиссии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bookmarkStart w:id="1" w:name="Par52"/>
      <w:bookmarkEnd w:id="1"/>
      <w:r w:rsidRPr="00840A89">
        <w:rPr>
          <w:rFonts w:ascii="Times New Roman" w:hAnsi="Times New Roman"/>
          <w:bCs/>
          <w:sz w:val="28"/>
          <w:szCs w:val="28"/>
        </w:rPr>
        <w:t>4.1. Открытый конкурс. При осуществлении процедуры определения поставщика (подрядчика, исполнителя) путем проведения открытого конкурса в обязанности Единой комиссии входит следующее.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4.1.1. Единая комиссия осуществляет вскрытие конвертов с заявками на участие в открытом конкурсе и (или) открывает доступ к поданным в форме электронных документов заявкам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открывается доступ к поданным в форме электронных документов заявкам на участие в открытом конкурсе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осуществляются в один день.</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4.1.2. 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лота заявкам на участие в открытом конкурсе Единая комиссия объявляет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При этом Единая комиссия объявляет последствия подачи двух и более заявок на участие в открытом конкурсе одним участником конкурса.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4.1.3. Единая комиссия вскрывает конверты с заявками на участие в открытом конкурсе и открывает доступ к поданным в форме электронных документов заявкам на участие в открытом конкурсе, если такие конверты и заявки поступили заказчику до вскрытия таких конвертов и (или) открытия указанного доступа.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w:t>
      </w:r>
      <w:r w:rsidRPr="00840A89">
        <w:rPr>
          <w:rFonts w:ascii="Times New Roman" w:hAnsi="Times New Roman"/>
          <w:bCs/>
          <w:sz w:val="28"/>
          <w:szCs w:val="28"/>
        </w:rPr>
        <w:lastRenderedPageBreak/>
        <w:t>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4.1.4. Единой комиссией ведется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Указанный протокол подписывается всеми присутствующими членами Единой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с даты его подписания.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4.1.5. В обязанности Единой комиссии входит рассмотрение и оценка конкурсных заявок.</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4.1.6. Единая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4.1.7. Единая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В случае если по результатам рассмотрения заявок на участие в конкурсе конкурсная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4.1.8. На основании результатов оценки заявок на участие в конкурсе Единая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Победителем конкурса признается участник конкурса, который предложил лучшие условия исполнения контракта на основе критериев, </w:t>
      </w:r>
      <w:r w:rsidRPr="00840A89">
        <w:rPr>
          <w:rFonts w:ascii="Times New Roman" w:hAnsi="Times New Roman"/>
          <w:bCs/>
          <w:sz w:val="28"/>
          <w:szCs w:val="28"/>
        </w:rPr>
        <w:lastRenderedPageBreak/>
        <w:t>указанных в конкурсной документации, и заявке на участие в конкурсе которого присвоен первый номер.</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bookmarkStart w:id="2" w:name="Par64"/>
      <w:bookmarkEnd w:id="2"/>
      <w:r w:rsidRPr="00840A89">
        <w:rPr>
          <w:rFonts w:ascii="Times New Roman" w:hAnsi="Times New Roman"/>
          <w:bCs/>
          <w:sz w:val="28"/>
          <w:szCs w:val="28"/>
        </w:rPr>
        <w:t>4.1.9.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место, дата, время проведения рассмотрения и оценки таких заявок;</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информация об участниках конкурса, заявки на участие в конкурсе которых были рассмотрены;</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 информация об участниках конкурса, заявки на участие в конкурсе которых были отклонены, с указанием причин их отклонения, в том числе положений </w:t>
      </w:r>
      <w:r w:rsidRPr="00840A89">
        <w:rPr>
          <w:rFonts w:ascii="Times New Roman" w:hAnsi="Times New Roman"/>
          <w:bCs/>
          <w:color w:val="0000FF"/>
          <w:sz w:val="28"/>
          <w:szCs w:val="28"/>
        </w:rPr>
        <w:t>Закона</w:t>
      </w:r>
      <w:r w:rsidRPr="00840A89">
        <w:rPr>
          <w:rFonts w:ascii="Times New Roman" w:hAnsi="Times New Roman"/>
          <w:bCs/>
          <w:sz w:val="28"/>
          <w:szCs w:val="28"/>
        </w:rPr>
        <w:t xml:space="preserve"> о контрактной системе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решение каждого члена комиссии об отклонении заявок на участие в конкурсе;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порядок оценки заявок на участие в конкурсе;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присвоенные заявкам на участие в конкурсе значения по каждому из предусмотренных критериев оценки заявок на участие в конкурсе;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принятое на основании результатов оценки заявок на участие в конкурсе решение о присвоении таким заявкам порядковых номеров;</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bookmarkStart w:id="3" w:name="Par73"/>
      <w:bookmarkEnd w:id="3"/>
      <w:r w:rsidRPr="00840A89">
        <w:rPr>
          <w:rFonts w:ascii="Times New Roman" w:hAnsi="Times New Roman"/>
          <w:bCs/>
          <w:sz w:val="28"/>
          <w:szCs w:val="28"/>
        </w:rPr>
        <w:t>4.1.10.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место, дата, время проведения рассмотрения такой заявки;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 решение каждого члена комиссии о соответствии такой заявки требованиям </w:t>
      </w:r>
      <w:r w:rsidRPr="00840A89">
        <w:rPr>
          <w:rFonts w:ascii="Times New Roman" w:hAnsi="Times New Roman"/>
          <w:bCs/>
          <w:color w:val="0000FF"/>
          <w:sz w:val="28"/>
          <w:szCs w:val="28"/>
        </w:rPr>
        <w:t>Закона</w:t>
      </w:r>
      <w:r w:rsidRPr="00840A89">
        <w:rPr>
          <w:rFonts w:ascii="Times New Roman" w:hAnsi="Times New Roman"/>
          <w:bCs/>
          <w:sz w:val="28"/>
          <w:szCs w:val="28"/>
        </w:rPr>
        <w:t xml:space="preserve"> о контрактной системе и конкурсной документации;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решение о возможности заключения контракта с участником конкурса, подавшим единственную заявку на участие в конкурсе.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4.1.11. Протоколы, указанные в </w:t>
      </w:r>
      <w:r w:rsidRPr="00840A89">
        <w:rPr>
          <w:rFonts w:ascii="Times New Roman" w:hAnsi="Times New Roman"/>
          <w:bCs/>
          <w:color w:val="0000FF"/>
          <w:sz w:val="28"/>
          <w:szCs w:val="28"/>
        </w:rPr>
        <w:t>п. п. 4.1.9</w:t>
      </w:r>
      <w:r w:rsidRPr="00840A89">
        <w:rPr>
          <w:rFonts w:ascii="Times New Roman" w:hAnsi="Times New Roman"/>
          <w:bCs/>
          <w:sz w:val="28"/>
          <w:szCs w:val="28"/>
        </w:rPr>
        <w:t xml:space="preserve"> и </w:t>
      </w:r>
      <w:r w:rsidRPr="00840A89">
        <w:rPr>
          <w:rFonts w:ascii="Times New Roman" w:hAnsi="Times New Roman"/>
          <w:bCs/>
          <w:color w:val="0000FF"/>
          <w:sz w:val="28"/>
          <w:szCs w:val="28"/>
        </w:rPr>
        <w:t>4.1.10</w:t>
      </w:r>
      <w:r w:rsidRPr="00840A89">
        <w:rPr>
          <w:rFonts w:ascii="Times New Roman" w:hAnsi="Times New Roman"/>
          <w:bCs/>
          <w:sz w:val="28"/>
          <w:szCs w:val="28"/>
        </w:rPr>
        <w:t xml:space="preserve"> настоящего Положения, составляются в двух экземплярах, которые подписываются всеми присутствующими членами Единой комиссии. К этим протоколам прилагаются содержащиеся в заявках на участие в конкурсе предложения участников конкурса о цене единицы товара, работы или услуги, стране происхождения и производителе товара.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заказчиком </w:t>
      </w:r>
      <w:r w:rsidRPr="00840A89">
        <w:rPr>
          <w:rFonts w:ascii="Times New Roman" w:hAnsi="Times New Roman"/>
          <w:bCs/>
          <w:sz w:val="28"/>
          <w:szCs w:val="28"/>
        </w:rPr>
        <w:lastRenderedPageBreak/>
        <w:t>в единой информационной системе не позднее рабочего дня, следующего за датой подписания указанных протоколов.</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4.1.12. При осуществлении процедуры определения поставщика (подрядчика, исполнителя) путем проведения открытого конкурса Единая комиссия также выполняет иные действия в соответствии с положениями </w:t>
      </w:r>
      <w:r w:rsidRPr="00840A89">
        <w:rPr>
          <w:rFonts w:ascii="Times New Roman" w:hAnsi="Times New Roman"/>
          <w:bCs/>
          <w:color w:val="0000FF"/>
          <w:sz w:val="28"/>
          <w:szCs w:val="28"/>
        </w:rPr>
        <w:t>Закона</w:t>
      </w:r>
      <w:r w:rsidRPr="00840A89">
        <w:rPr>
          <w:rFonts w:ascii="Times New Roman" w:hAnsi="Times New Roman"/>
          <w:bCs/>
          <w:sz w:val="28"/>
          <w:szCs w:val="28"/>
        </w:rPr>
        <w:t xml:space="preserve"> о контрактной системе.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4.2. Особенности проведения конкурса с ограниченным участием.</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4.2.1. При проведении конкурса с ограниченным участием применяются положения Закона о контрактной системе о проведении открытого конкурса, </w:t>
      </w:r>
      <w:r w:rsidRPr="00840A89">
        <w:rPr>
          <w:rFonts w:ascii="Times New Roman" w:hAnsi="Times New Roman"/>
          <w:bCs/>
          <w:color w:val="0000FF"/>
          <w:sz w:val="28"/>
          <w:szCs w:val="28"/>
        </w:rPr>
        <w:t>п. 4.1</w:t>
      </w:r>
      <w:r w:rsidRPr="00840A89">
        <w:rPr>
          <w:rFonts w:ascii="Times New Roman" w:hAnsi="Times New Roman"/>
          <w:bCs/>
          <w:sz w:val="28"/>
          <w:szCs w:val="28"/>
        </w:rPr>
        <w:t xml:space="preserve"> настоящего Положения с учетом особенностей, определенных </w:t>
      </w:r>
      <w:r w:rsidRPr="00840A89">
        <w:rPr>
          <w:rFonts w:ascii="Times New Roman" w:hAnsi="Times New Roman"/>
          <w:bCs/>
          <w:color w:val="0000FF"/>
          <w:sz w:val="28"/>
          <w:szCs w:val="28"/>
        </w:rPr>
        <w:t>ст. 56</w:t>
      </w:r>
      <w:r w:rsidRPr="00840A89">
        <w:rPr>
          <w:rFonts w:ascii="Times New Roman" w:hAnsi="Times New Roman"/>
          <w:bCs/>
          <w:sz w:val="28"/>
          <w:szCs w:val="28"/>
        </w:rPr>
        <w:t xml:space="preserve"> Закона о контрактной системе.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4.3. Особенности проведения двухэтапного конкурса.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4.3.1. При проведении двухэтапного конкурса применяются положения Закона о контрактной системе о проведении открытого конкурса с учетом особенностей, определенных </w:t>
      </w:r>
      <w:r w:rsidRPr="00840A89">
        <w:rPr>
          <w:rFonts w:ascii="Times New Roman" w:hAnsi="Times New Roman"/>
          <w:bCs/>
          <w:color w:val="0000FF"/>
          <w:sz w:val="28"/>
          <w:szCs w:val="28"/>
        </w:rPr>
        <w:t>ст. 57</w:t>
      </w:r>
      <w:r w:rsidRPr="00840A89">
        <w:rPr>
          <w:rFonts w:ascii="Times New Roman" w:hAnsi="Times New Roman"/>
          <w:bCs/>
          <w:sz w:val="28"/>
          <w:szCs w:val="28"/>
        </w:rPr>
        <w:t xml:space="preserve"> Закона о контрактной системе.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4.3.2. На первом этапе двухэтапного конкурса Единая комиссия проводит с его участниками, подавшими первоначальные заявки на участие в таком конкурсе в соответствии с положениями </w:t>
      </w:r>
      <w:r w:rsidRPr="00840A89">
        <w:rPr>
          <w:rFonts w:ascii="Times New Roman" w:hAnsi="Times New Roman"/>
          <w:bCs/>
          <w:color w:val="0000FF"/>
          <w:sz w:val="28"/>
          <w:szCs w:val="28"/>
        </w:rPr>
        <w:t>Закона</w:t>
      </w:r>
      <w:r w:rsidRPr="00840A89">
        <w:rPr>
          <w:rFonts w:ascii="Times New Roman" w:hAnsi="Times New Roman"/>
          <w:bCs/>
          <w:sz w:val="28"/>
          <w:szCs w:val="28"/>
        </w:rPr>
        <w:t xml:space="preserve"> о контрактной системе,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Единая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Срок проведения первого этапа двухэтапного конкурса не может превышать двадцать дней с даты вскрытия конвертов с первоначальными заявками на участие в таком конкурсе и открытия доступа к поданным в форме электронных документов первоначальным заявкам на участие в таком конкурсе.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Результаты состоявшегося на первом этапе двухэтапного конкурса обсуждения фиксируются Единой комиссией в протоколе его первого этапа, подписываемом всеми присутствующими членами Единой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конверт с заявкой которого на участие в таком конкурсе вскрывается и (или) доступ к поданным в форме электронных документов заявкам которого открывается, предложения в отношении объекта закупки.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4.3.3. В случае если по результатам предквалификационного отбора, проведенного на первом этапе двухэтапного конкурса, ни один участник закупки не признан соответствующим установленным единым требованиям и </w:t>
      </w:r>
      <w:r w:rsidRPr="00840A89">
        <w:rPr>
          <w:rFonts w:ascii="Times New Roman" w:hAnsi="Times New Roman"/>
          <w:bCs/>
          <w:sz w:val="28"/>
          <w:szCs w:val="28"/>
        </w:rPr>
        <w:lastRenderedPageBreak/>
        <w:t>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4.3.4. На втором этапе двухэтапного конкурса Единая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Окончательные заявки на участие в двухэтапном конкурсе подаются участниками первого этапа двухэтапного конкурса, рассматриваются и оцениваются Единой комиссией в соответствии с положениями </w:t>
      </w:r>
      <w:r w:rsidRPr="00840A89">
        <w:rPr>
          <w:rFonts w:ascii="Times New Roman" w:hAnsi="Times New Roman"/>
          <w:bCs/>
          <w:color w:val="0000FF"/>
          <w:sz w:val="28"/>
          <w:szCs w:val="28"/>
        </w:rPr>
        <w:t>Закона</w:t>
      </w:r>
      <w:r w:rsidRPr="00840A89">
        <w:rPr>
          <w:rFonts w:ascii="Times New Roman" w:hAnsi="Times New Roman"/>
          <w:bCs/>
          <w:sz w:val="28"/>
          <w:szCs w:val="28"/>
        </w:rPr>
        <w:t xml:space="preserve"> о контрактной системе о проведении открытого конкурса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4.3.5. В случае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w:t>
      </w:r>
      <w:r w:rsidRPr="00840A89">
        <w:rPr>
          <w:rFonts w:ascii="Times New Roman" w:hAnsi="Times New Roman"/>
          <w:bCs/>
          <w:color w:val="0000FF"/>
          <w:sz w:val="28"/>
          <w:szCs w:val="28"/>
        </w:rPr>
        <w:t>Закону</w:t>
      </w:r>
      <w:r w:rsidRPr="00840A89">
        <w:rPr>
          <w:rFonts w:ascii="Times New Roman" w:hAnsi="Times New Roman"/>
          <w:bCs/>
          <w:sz w:val="28"/>
          <w:szCs w:val="28"/>
        </w:rPr>
        <w:t xml:space="preserve"> о контрактной системе и конкурсной документации, либо конкурсная Единая комиссия отклонила все такие заявки, двухэтапный конкурс признается несостоявшимся.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4.4. При проведении конкурсов в целях обеспечения экспертной оценки конкурсной документации, заявок на участие в конкурсах, осуществляемой в ходе проведения предквалификационного отбора участников конкурса, оценки соответствия участников конкурсов дополнительным требованиям заказчик вправе привлекать экспертов, экспертные организации.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4.5. Электронный аукцион. При осуществлении процедуры определения поставщика (подрядчика, исполнителя) путем проведения электронного аукциона в обязанности Единой комиссии входит следующее.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4.5.1. Единая комиссия проверяет первые части заявок на участие в электронном аукционе на соответствие требованиям, установленным документацией о таком аукционе в отношении закупаемых товаров, работ, услуг.</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4.5.2. По результатам рассмотрения первых частей заявок на участие в электронном аукционе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lastRenderedPageBreak/>
        <w:t>Участник электронного аукциона не допускается к участию в нем в случае: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 непредоставления информации, предусмотренной </w:t>
      </w:r>
      <w:r w:rsidRPr="00840A89">
        <w:rPr>
          <w:rFonts w:ascii="Times New Roman" w:hAnsi="Times New Roman"/>
          <w:bCs/>
          <w:color w:val="0000FF"/>
          <w:sz w:val="28"/>
          <w:szCs w:val="28"/>
        </w:rPr>
        <w:t>ч. 3 ст. 66</w:t>
      </w:r>
      <w:r w:rsidRPr="00840A89">
        <w:rPr>
          <w:rFonts w:ascii="Times New Roman" w:hAnsi="Times New Roman"/>
          <w:bCs/>
          <w:sz w:val="28"/>
          <w:szCs w:val="28"/>
        </w:rPr>
        <w:t xml:space="preserve"> Закона о контрактной системе, или предоставления недостоверной информации;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 несоответствия информации, предусмотренной </w:t>
      </w:r>
      <w:r w:rsidRPr="00840A89">
        <w:rPr>
          <w:rFonts w:ascii="Times New Roman" w:hAnsi="Times New Roman"/>
          <w:bCs/>
          <w:color w:val="0000FF"/>
          <w:sz w:val="28"/>
          <w:szCs w:val="28"/>
        </w:rPr>
        <w:t>ч. 3 ст. 66</w:t>
      </w:r>
      <w:r w:rsidRPr="00840A89">
        <w:rPr>
          <w:rFonts w:ascii="Times New Roman" w:hAnsi="Times New Roman"/>
          <w:bCs/>
          <w:sz w:val="28"/>
          <w:szCs w:val="28"/>
        </w:rPr>
        <w:t xml:space="preserve"> Закона о контрактной системе, требованиям документации о таком аукционе.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Отказ в допуске к участию в электронном аукционе по иным основаниям не допускается.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bookmarkStart w:id="4" w:name="Par102"/>
      <w:bookmarkEnd w:id="4"/>
      <w:r w:rsidRPr="00840A89">
        <w:rPr>
          <w:rFonts w:ascii="Times New Roman" w:hAnsi="Times New Roman"/>
          <w:bCs/>
          <w:sz w:val="28"/>
          <w:szCs w:val="28"/>
        </w:rPr>
        <w:t>4.5.3.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заседании Единой комиссии ее членами не позднее даты окончания срока рассмотрения данных заявок.</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Указанный протокол должен содержать информацию:</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о порядковых номерах заявок на участие в таком аукционе;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о решении каждого члена Единой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Указанный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4.5.4. 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r w:rsidRPr="00840A89">
        <w:rPr>
          <w:rFonts w:ascii="Times New Roman" w:hAnsi="Times New Roman"/>
          <w:bCs/>
          <w:color w:val="0000FF"/>
          <w:sz w:val="28"/>
          <w:szCs w:val="28"/>
        </w:rPr>
        <w:t>п. 4.5.3</w:t>
      </w:r>
      <w:r w:rsidRPr="00840A89">
        <w:rPr>
          <w:rFonts w:ascii="Times New Roman" w:hAnsi="Times New Roman"/>
          <w:bCs/>
          <w:sz w:val="28"/>
          <w:szCs w:val="28"/>
        </w:rPr>
        <w:t xml:space="preserve"> настоящего Положения, вносится информация о признании такого аукциона несостоявшимся.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4.5.5.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w:t>
      </w:r>
      <w:r w:rsidRPr="00840A89">
        <w:rPr>
          <w:rFonts w:ascii="Times New Roman" w:hAnsi="Times New Roman"/>
          <w:bCs/>
          <w:color w:val="0000FF"/>
          <w:sz w:val="28"/>
          <w:szCs w:val="28"/>
        </w:rPr>
        <w:t>ч. 19 ст. 68</w:t>
      </w:r>
      <w:r w:rsidRPr="00840A89">
        <w:rPr>
          <w:rFonts w:ascii="Times New Roman" w:hAnsi="Times New Roman"/>
          <w:bCs/>
          <w:sz w:val="28"/>
          <w:szCs w:val="28"/>
        </w:rPr>
        <w:t xml:space="preserve"> Закона о контрактной системе, в части соответствия их требованиям, установленным документацией о таком аукционе.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Единой комиссией на основании результатов рассмотрения вторых частей заявок на участие в электронном аукционе принимается решение о </w:t>
      </w:r>
      <w:r w:rsidRPr="00840A89">
        <w:rPr>
          <w:rFonts w:ascii="Times New Roman" w:hAnsi="Times New Roman"/>
          <w:bCs/>
          <w:sz w:val="28"/>
          <w:szCs w:val="28"/>
        </w:rPr>
        <w:lastRenderedPageBreak/>
        <w:t xml:space="preserve">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настоящей </w:t>
      </w:r>
      <w:r w:rsidRPr="00840A89">
        <w:rPr>
          <w:rFonts w:ascii="Times New Roman" w:hAnsi="Times New Roman"/>
          <w:bCs/>
          <w:color w:val="0000FF"/>
          <w:sz w:val="28"/>
          <w:szCs w:val="28"/>
        </w:rPr>
        <w:t>статьей</w:t>
      </w:r>
      <w:r w:rsidRPr="00840A89">
        <w:rPr>
          <w:rFonts w:ascii="Times New Roman" w:hAnsi="Times New Roman"/>
          <w:bCs/>
          <w:sz w:val="28"/>
          <w:szCs w:val="28"/>
        </w:rPr>
        <w:t>.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4.5.6. Единая комиссия рассматривает вторые части заявок на участие в электронном аукционе, направленных в соответствии с </w:t>
      </w:r>
      <w:r w:rsidRPr="00840A89">
        <w:rPr>
          <w:rFonts w:ascii="Times New Roman" w:hAnsi="Times New Roman"/>
          <w:bCs/>
          <w:color w:val="0000FF"/>
          <w:sz w:val="28"/>
          <w:szCs w:val="28"/>
        </w:rPr>
        <w:t>ч. 19 ст. 68</w:t>
      </w:r>
      <w:r w:rsidRPr="00840A89">
        <w:rPr>
          <w:rFonts w:ascii="Times New Roman" w:hAnsi="Times New Roman"/>
          <w:bCs/>
          <w:sz w:val="28"/>
          <w:szCs w:val="28"/>
        </w:rPr>
        <w:t xml:space="preserve"> Закона о контрактной системе,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w:t>
      </w:r>
      <w:r w:rsidRPr="00840A89">
        <w:rPr>
          <w:rFonts w:ascii="Times New Roman" w:hAnsi="Times New Roman"/>
          <w:bCs/>
          <w:color w:val="0000FF"/>
          <w:sz w:val="28"/>
          <w:szCs w:val="28"/>
        </w:rPr>
        <w:t>ч. 18 ст. 68</w:t>
      </w:r>
      <w:r w:rsidRPr="00840A89">
        <w:rPr>
          <w:rFonts w:ascii="Times New Roman" w:hAnsi="Times New Roman"/>
          <w:bCs/>
          <w:sz w:val="28"/>
          <w:szCs w:val="28"/>
        </w:rPr>
        <w:t xml:space="preserve"> Закона о контрактной системе.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4.5.7. Заявка на участие в электронном аукционе признается не соответствующей требованиям, установленным документацией о таком аукционе, в случае: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 непредставления документов и информации, которые предусмотрены </w:t>
      </w:r>
      <w:r w:rsidRPr="00840A89">
        <w:rPr>
          <w:rFonts w:ascii="Times New Roman" w:hAnsi="Times New Roman"/>
          <w:bCs/>
          <w:color w:val="0000FF"/>
          <w:sz w:val="28"/>
          <w:szCs w:val="28"/>
        </w:rPr>
        <w:t>п. п. 1</w:t>
      </w:r>
      <w:r w:rsidRPr="00840A89">
        <w:rPr>
          <w:rFonts w:ascii="Times New Roman" w:hAnsi="Times New Roman"/>
          <w:bCs/>
          <w:sz w:val="28"/>
          <w:szCs w:val="28"/>
        </w:rPr>
        <w:t xml:space="preserve">, </w:t>
      </w:r>
      <w:hyperlink r:id="rId6" w:history="1">
        <w:r w:rsidRPr="00840A89">
          <w:rPr>
            <w:rFonts w:ascii="Times New Roman" w:hAnsi="Times New Roman"/>
            <w:bCs/>
            <w:color w:val="0000FF"/>
            <w:sz w:val="28"/>
            <w:szCs w:val="28"/>
          </w:rPr>
          <w:t>3</w:t>
        </w:r>
      </w:hyperlink>
      <w:r w:rsidRPr="00840A89">
        <w:rPr>
          <w:rFonts w:ascii="Times New Roman" w:hAnsi="Times New Roman"/>
          <w:bCs/>
          <w:sz w:val="28"/>
          <w:szCs w:val="28"/>
        </w:rPr>
        <w:t xml:space="preserve"> - </w:t>
      </w:r>
      <w:hyperlink r:id="rId7" w:history="1">
        <w:r w:rsidRPr="00840A89">
          <w:rPr>
            <w:rFonts w:ascii="Times New Roman" w:hAnsi="Times New Roman"/>
            <w:bCs/>
            <w:color w:val="0000FF"/>
            <w:sz w:val="28"/>
            <w:szCs w:val="28"/>
          </w:rPr>
          <w:t>5</w:t>
        </w:r>
      </w:hyperlink>
      <w:r w:rsidRPr="00840A89">
        <w:rPr>
          <w:rFonts w:ascii="Times New Roman" w:hAnsi="Times New Roman"/>
          <w:bCs/>
          <w:sz w:val="28"/>
          <w:szCs w:val="28"/>
        </w:rPr>
        <w:t xml:space="preserve">, </w:t>
      </w:r>
      <w:hyperlink r:id="rId8" w:history="1">
        <w:r w:rsidRPr="00840A89">
          <w:rPr>
            <w:rFonts w:ascii="Times New Roman" w:hAnsi="Times New Roman"/>
            <w:bCs/>
            <w:color w:val="0000FF"/>
            <w:sz w:val="28"/>
            <w:szCs w:val="28"/>
          </w:rPr>
          <w:t>7</w:t>
        </w:r>
      </w:hyperlink>
      <w:r w:rsidRPr="00840A89">
        <w:rPr>
          <w:rFonts w:ascii="Times New Roman" w:hAnsi="Times New Roman"/>
          <w:bCs/>
          <w:sz w:val="28"/>
          <w:szCs w:val="28"/>
        </w:rPr>
        <w:t xml:space="preserve"> и </w:t>
      </w:r>
      <w:r w:rsidRPr="00840A89">
        <w:rPr>
          <w:rFonts w:ascii="Times New Roman" w:hAnsi="Times New Roman"/>
          <w:bCs/>
          <w:color w:val="0000FF"/>
          <w:sz w:val="28"/>
          <w:szCs w:val="28"/>
        </w:rPr>
        <w:t>8 ч. 2 ст. 62</w:t>
      </w:r>
      <w:r w:rsidRPr="00840A89">
        <w:rPr>
          <w:rFonts w:ascii="Times New Roman" w:hAnsi="Times New Roman"/>
          <w:bCs/>
          <w:sz w:val="28"/>
          <w:szCs w:val="28"/>
        </w:rPr>
        <w:t xml:space="preserve">, </w:t>
      </w:r>
      <w:hyperlink r:id="rId9" w:history="1">
        <w:r w:rsidRPr="00840A89">
          <w:rPr>
            <w:rFonts w:ascii="Times New Roman" w:hAnsi="Times New Roman"/>
            <w:bCs/>
            <w:color w:val="0000FF"/>
            <w:sz w:val="28"/>
            <w:szCs w:val="28"/>
          </w:rPr>
          <w:t>ч. 3</w:t>
        </w:r>
      </w:hyperlink>
      <w:r w:rsidRPr="00840A89">
        <w:rPr>
          <w:rFonts w:ascii="Times New Roman" w:hAnsi="Times New Roman"/>
          <w:bCs/>
          <w:sz w:val="28"/>
          <w:szCs w:val="28"/>
        </w:rPr>
        <w:t xml:space="preserve"> и </w:t>
      </w:r>
      <w:r w:rsidRPr="00840A89">
        <w:rPr>
          <w:rFonts w:ascii="Times New Roman" w:hAnsi="Times New Roman"/>
          <w:bCs/>
          <w:color w:val="0000FF"/>
          <w:sz w:val="28"/>
          <w:szCs w:val="28"/>
        </w:rPr>
        <w:t>5 ст. 66</w:t>
      </w:r>
      <w:r w:rsidRPr="00840A89">
        <w:rPr>
          <w:rFonts w:ascii="Times New Roman" w:hAnsi="Times New Roman"/>
          <w:bCs/>
          <w:sz w:val="28"/>
          <w:szCs w:val="28"/>
        </w:rPr>
        <w:t xml:space="preserve"> Закона о контрактной системе,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 несоответствия участника такого аукциона требованиям, установленным в соответствии со </w:t>
      </w:r>
      <w:hyperlink r:id="rId10" w:history="1">
        <w:r w:rsidRPr="00840A89">
          <w:rPr>
            <w:rFonts w:ascii="Times New Roman" w:hAnsi="Times New Roman"/>
            <w:bCs/>
            <w:color w:val="0000FF"/>
            <w:sz w:val="28"/>
            <w:szCs w:val="28"/>
          </w:rPr>
          <w:t>ст. 31</w:t>
        </w:r>
      </w:hyperlink>
      <w:r w:rsidRPr="00840A89">
        <w:rPr>
          <w:rFonts w:ascii="Times New Roman" w:hAnsi="Times New Roman"/>
          <w:bCs/>
          <w:sz w:val="28"/>
          <w:szCs w:val="28"/>
        </w:rPr>
        <w:t xml:space="preserve"> Закона о контрактной системе.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4.5.8.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Единой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Единой комиссией на основании рассмотрения вторых частей заявок на участие в таком аукционе, поданных </w:t>
      </w:r>
      <w:r w:rsidRPr="00840A89">
        <w:rPr>
          <w:rFonts w:ascii="Times New Roman" w:hAnsi="Times New Roman"/>
          <w:bCs/>
          <w:sz w:val="28"/>
          <w:szCs w:val="28"/>
        </w:rPr>
        <w:lastRenderedPageBreak/>
        <w:t xml:space="preserve">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r w:rsidRPr="00840A89">
        <w:rPr>
          <w:rFonts w:ascii="Times New Roman" w:hAnsi="Times New Roman"/>
          <w:bCs/>
          <w:color w:val="0000FF"/>
          <w:sz w:val="28"/>
          <w:szCs w:val="28"/>
        </w:rPr>
        <w:t>ч. 18 ст. 68</w:t>
      </w:r>
      <w:r w:rsidRPr="00840A89">
        <w:rPr>
          <w:rFonts w:ascii="Times New Roman" w:hAnsi="Times New Roman"/>
          <w:bCs/>
          <w:sz w:val="28"/>
          <w:szCs w:val="28"/>
        </w:rPr>
        <w:t xml:space="preserve"> Закона о контрактной системе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 </w:t>
      </w:r>
      <w:r w:rsidRPr="00840A89">
        <w:rPr>
          <w:rFonts w:ascii="Times New Roman" w:hAnsi="Times New Roman"/>
          <w:bCs/>
          <w:color w:val="0000FF"/>
          <w:sz w:val="28"/>
          <w:szCs w:val="28"/>
        </w:rPr>
        <w:t>Закона</w:t>
      </w:r>
      <w:r w:rsidRPr="00840A89">
        <w:rPr>
          <w:rFonts w:ascii="Times New Roman" w:hAnsi="Times New Roman"/>
          <w:bCs/>
          <w:sz w:val="28"/>
          <w:szCs w:val="28"/>
        </w:rPr>
        <w:t xml:space="preserve"> о контрактной системе,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Единой комиссии в отношении каждой заявки на участие в таком аукционе.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4.5.9. Участник электронного аукциона, который предложил наиболее низкую цену контракта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4.5.10. В случае если Единой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4.5.11. В случае если электронный аукцион признан несостоявшимся в связи с тем, что по окончании срока подачи заявок на участие в таком аукционе подана только одна заявка на участие в нем, Единая комиссия в течение трех рабочих дней с даты получения единственной заявки на участие в таком аукционе и соответствующих документов рассматривает эту заявку и эти документы на предмет соответствия требованиям </w:t>
      </w:r>
      <w:hyperlink r:id="rId11" w:history="1">
        <w:r w:rsidRPr="00840A89">
          <w:rPr>
            <w:rFonts w:ascii="Times New Roman" w:hAnsi="Times New Roman"/>
            <w:bCs/>
            <w:color w:val="0000FF"/>
            <w:sz w:val="28"/>
            <w:szCs w:val="28"/>
          </w:rPr>
          <w:t>Закона</w:t>
        </w:r>
      </w:hyperlink>
      <w:r w:rsidRPr="00840A89">
        <w:rPr>
          <w:rFonts w:ascii="Times New Roman" w:hAnsi="Times New Roman"/>
          <w:bCs/>
          <w:sz w:val="28"/>
          <w:szCs w:val="28"/>
        </w:rPr>
        <w:t xml:space="preserve"> о контрактной системе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Единой комиссии.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Указанный протокол должен содержать следующую информацию:</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 решение о соответствии участника такого аукциона, подавшего единственную заявку на участие в таком аукционе, и поданной им заявки требованиям </w:t>
      </w:r>
      <w:r w:rsidRPr="00840A89">
        <w:rPr>
          <w:rFonts w:ascii="Times New Roman" w:hAnsi="Times New Roman"/>
          <w:bCs/>
          <w:color w:val="0000FF"/>
          <w:sz w:val="28"/>
          <w:szCs w:val="28"/>
        </w:rPr>
        <w:t>Закона</w:t>
      </w:r>
      <w:r w:rsidRPr="00840A89">
        <w:rPr>
          <w:rFonts w:ascii="Times New Roman" w:hAnsi="Times New Roman"/>
          <w:bCs/>
          <w:sz w:val="28"/>
          <w:szCs w:val="28"/>
        </w:rPr>
        <w:t xml:space="preserve"> о контрактной системе и документации о таком аукционе либо о несоответствии данного участника и поданной им заявки требованиям Закона о контрактной системе и (или) документации о таком аукционе с обоснованием этого решения, в том числе с указанием положений </w:t>
      </w:r>
      <w:r w:rsidRPr="00840A89">
        <w:rPr>
          <w:rFonts w:ascii="Times New Roman" w:hAnsi="Times New Roman"/>
          <w:bCs/>
          <w:sz w:val="28"/>
          <w:szCs w:val="28"/>
        </w:rPr>
        <w:lastRenderedPageBreak/>
        <w:t>названного Закона и (или) документации о таком аукционе, которым не соответствует единственная заявка на участие в таком аукционе;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 решение каждого члена Единой комиссии о соответствии участника такого аукциона и поданной им заявки требованиям </w:t>
      </w:r>
      <w:r w:rsidRPr="00840A89">
        <w:rPr>
          <w:rFonts w:ascii="Times New Roman" w:hAnsi="Times New Roman"/>
          <w:bCs/>
          <w:color w:val="0000FF"/>
          <w:sz w:val="28"/>
          <w:szCs w:val="28"/>
        </w:rPr>
        <w:t>Закона</w:t>
      </w:r>
      <w:r w:rsidRPr="00840A89">
        <w:rPr>
          <w:rFonts w:ascii="Times New Roman" w:hAnsi="Times New Roman"/>
          <w:bCs/>
          <w:sz w:val="28"/>
          <w:szCs w:val="28"/>
        </w:rPr>
        <w:t xml:space="preserve"> о контрактной системе и документации о таком аукционе либо о несоответствии указанного участника и поданной им заявки на участие в таком аукционе требованиям Закона о контрактной системе и (или) документации о таком аукционе.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4.5.12. В случае если электронный аукцион признан несостоявшимся в связи с тем, что Единой комиссией принято решение о признании только одного участника закупки, подавшего заявку на участие в таком аукционе, его участником, Единая комиссия в течение трех рабочих дней с даты получения заказчиком второй части этой заявки единственного участника такого аукциона и соответствующих документов рассматривает данную заявку и указанные документы на предмет соответствия требованиям </w:t>
      </w:r>
      <w:r w:rsidRPr="00840A89">
        <w:rPr>
          <w:rFonts w:ascii="Times New Roman" w:hAnsi="Times New Roman"/>
          <w:bCs/>
          <w:color w:val="0000FF"/>
          <w:sz w:val="28"/>
          <w:szCs w:val="28"/>
        </w:rPr>
        <w:t>Закона</w:t>
      </w:r>
      <w:r w:rsidRPr="00840A89">
        <w:rPr>
          <w:rFonts w:ascii="Times New Roman" w:hAnsi="Times New Roman"/>
          <w:bCs/>
          <w:sz w:val="28"/>
          <w:szCs w:val="28"/>
        </w:rPr>
        <w:t xml:space="preserve"> о контрактной системе и документации о таком аукционе и направляет оператору электронной площадки протокол рассмотрения заявки единственного участника такого аукциона, подписанный членами Единой комиссии.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Указанный протокол должен содержать следующую информацию:</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 решение о соответствии единственного участника такого аукциона и поданной им заявки на участие в нем требованиям </w:t>
      </w:r>
      <w:r w:rsidRPr="00840A89">
        <w:rPr>
          <w:rFonts w:ascii="Times New Roman" w:hAnsi="Times New Roman"/>
          <w:bCs/>
          <w:color w:val="0000FF"/>
          <w:sz w:val="28"/>
          <w:szCs w:val="28"/>
        </w:rPr>
        <w:t>Закона</w:t>
      </w:r>
      <w:r w:rsidRPr="00840A89">
        <w:rPr>
          <w:rFonts w:ascii="Times New Roman" w:hAnsi="Times New Roman"/>
          <w:bCs/>
          <w:sz w:val="28"/>
          <w:szCs w:val="28"/>
        </w:rPr>
        <w:t xml:space="preserve"> о контрактной системе и документации о таком аукционе либо о несоответствии этого участника и данной заявки требованиям Закона о контрактной системе и (или) документации о таком аукционе с обоснованием указанного решения, в том числе с указанием положений названного Закона и (или) документации о таком аукционе, которым не соответствует эта заявка;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решение каждого члена Единой комиссии о соответствии единственного участника такого аукциона и поданной им заявки на участие в нем требованиям Закона о контрактной системе и документации о таком аукционе либо о несоответствии этого участника и поданной им заявки на участие в таком аукционе требованиям названного Закона и (или) документации о таком аукционе.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4.5.13. В случае если электронный аукцион признан несостоявшимся в связи с тем, что в течение десяти минут после начала проведения такого аукциона ни один из его участников не подал предложение о цене контракта, Единая комиссия в течение трех рабочих дней с даты получения заказчиком вторых частей заявок на участие в таком аукционе его участников и соответствующих документов рассматривает вторые части этих заявок и указанные документы на предмет соответствия требованиям </w:t>
      </w:r>
      <w:hyperlink r:id="rId12" w:history="1">
        <w:r w:rsidRPr="00840A89">
          <w:rPr>
            <w:rFonts w:ascii="Times New Roman" w:hAnsi="Times New Roman"/>
            <w:bCs/>
            <w:color w:val="0000FF"/>
            <w:sz w:val="28"/>
            <w:szCs w:val="28"/>
          </w:rPr>
          <w:t>Закона</w:t>
        </w:r>
      </w:hyperlink>
      <w:r w:rsidRPr="00840A89">
        <w:rPr>
          <w:rFonts w:ascii="Times New Roman" w:hAnsi="Times New Roman"/>
          <w:bCs/>
          <w:sz w:val="28"/>
          <w:szCs w:val="28"/>
        </w:rPr>
        <w:t xml:space="preserve"> о контрактной системе и документации о таком аукционе и направляет оператору электронной площадки протокол подведения итогов такого аукциона, подписанный членами Единой комиссии.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Указанный протокол должен содержать следующую информацию:</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 решение о соответствии участников такого аукциона и поданных ими заявок на участие в нем требованиям </w:t>
      </w:r>
      <w:hyperlink r:id="rId13" w:history="1">
        <w:r w:rsidRPr="00840A89">
          <w:rPr>
            <w:rFonts w:ascii="Times New Roman" w:hAnsi="Times New Roman"/>
            <w:bCs/>
            <w:color w:val="0000FF"/>
            <w:sz w:val="28"/>
            <w:szCs w:val="28"/>
          </w:rPr>
          <w:t>Закона</w:t>
        </w:r>
      </w:hyperlink>
      <w:r w:rsidRPr="00840A89">
        <w:rPr>
          <w:rFonts w:ascii="Times New Roman" w:hAnsi="Times New Roman"/>
          <w:bCs/>
          <w:sz w:val="28"/>
          <w:szCs w:val="28"/>
        </w:rPr>
        <w:t xml:space="preserve"> о контрактной системе и </w:t>
      </w:r>
      <w:r w:rsidRPr="00840A89">
        <w:rPr>
          <w:rFonts w:ascii="Times New Roman" w:hAnsi="Times New Roman"/>
          <w:bCs/>
          <w:sz w:val="28"/>
          <w:szCs w:val="28"/>
        </w:rPr>
        <w:lastRenderedPageBreak/>
        <w:t>документации о таком аукционе или о несоответствии участников такого аукциона и данных заявок требованиям Закона о контрактной системе и (или) документации о таком аукционе с обоснованием указанного решения, в том числе с указанием положений документации о таком аукционе, которым не соответствуют данные заявки, содержания данных заявок, которое не соответствует требованиям документации о таком аукционе;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 решение каждого члена Единой комиссии о соответствии участников такого аукциона и поданных ими заявок на участие в таком аукционе требованиям </w:t>
      </w:r>
      <w:hyperlink r:id="rId14" w:history="1">
        <w:r w:rsidRPr="00840A89">
          <w:rPr>
            <w:rFonts w:ascii="Times New Roman" w:hAnsi="Times New Roman"/>
            <w:bCs/>
            <w:color w:val="0000FF"/>
            <w:sz w:val="28"/>
            <w:szCs w:val="28"/>
          </w:rPr>
          <w:t>Закона</w:t>
        </w:r>
      </w:hyperlink>
      <w:r w:rsidRPr="00840A89">
        <w:rPr>
          <w:rFonts w:ascii="Times New Roman" w:hAnsi="Times New Roman"/>
          <w:bCs/>
          <w:sz w:val="28"/>
          <w:szCs w:val="28"/>
        </w:rPr>
        <w:t xml:space="preserve"> о контрактной системе и документации о таком аукционе или о несоответствии участников такого аукциона и поданных ими заявок требованиям названного Закона и (или) документации о таком аукционе.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4.5.14. При осуществлении процедуры определения поставщика (подрядчика, исполнителя) путем проведения электронного аукциона Единая комиссия также выполняет иные действия в соответствии с положениями </w:t>
      </w:r>
      <w:hyperlink r:id="rId15" w:history="1">
        <w:r w:rsidRPr="00840A89">
          <w:rPr>
            <w:rFonts w:ascii="Times New Roman" w:hAnsi="Times New Roman"/>
            <w:bCs/>
            <w:color w:val="0000FF"/>
            <w:sz w:val="28"/>
            <w:szCs w:val="28"/>
          </w:rPr>
          <w:t>Закона</w:t>
        </w:r>
      </w:hyperlink>
      <w:r w:rsidRPr="00840A89">
        <w:rPr>
          <w:rFonts w:ascii="Times New Roman" w:hAnsi="Times New Roman"/>
          <w:bCs/>
          <w:sz w:val="28"/>
          <w:szCs w:val="28"/>
        </w:rPr>
        <w:t xml:space="preserve"> о контрактной системе.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4.6. Запрос котировок. При осуществлении процедуры определения поставщика (подрядчика, исполнителя) путем запроса котировок в обязанности Единой комиссии входит следующее.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4.6.1. Единая комиссия осуществляет вскрытие конвертов с котировочными заявками в течение одного рабочего дня, следующего после даты окончания срока подачи заявок на участие в запросе котировок, и (или) открывает доступ к поданным в форме электронных документов заявкам на участие в запросе котировок, рассматривает такие заявки в части соответствия их требованиям, установленным в извещении о проведении запроса котировок, и оценивает такие заявки.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4.6.2. Конверты с такими заявками вскрываются публично во время и в месте, которые указаны в извещении о проведении запроса котировок. Вскрытие всех поступивших конвертов с такими заявками и открытие доступа к поданным в форме электронных документов таким заявкам осуществляются в один день. Информация о месте, дате, времени вскрытия конвертов с такими заявками и (или) об открытии доступа к поданным в форме электронных документов таким заявкам,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или доступ к поданной в форме электронного документа заявке на участие в запросе котировок которого открывается, цена товара, работы или услуги, указанная в такой заявке, информация, необходимая заказчику в соответствии с извещением о проведении запроса котировок, объявляются при вскрытии конвертов с такими заявками и (или) открытии доступа к поданным в форме электронных документов таким заявкам.</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Непосредственно перед вскрытием конвертов с заявками на участие в запросе котировок и (или) открытием доступа к поданным в форме электронных документов таким заявкам Единая комиссия обязана объявить </w:t>
      </w:r>
      <w:r w:rsidRPr="00840A89">
        <w:rPr>
          <w:rFonts w:ascii="Times New Roman" w:hAnsi="Times New Roman"/>
          <w:bCs/>
          <w:sz w:val="28"/>
          <w:szCs w:val="28"/>
        </w:rPr>
        <w:lastRenderedPageBreak/>
        <w:t>участникам запроса котировок, присутствующим при вскрытии этих конвертов и (или) открытии доступа к поданным в форме электронных документов таким заявкам, о возможности подачи заявок на участие в запросе котировок до вскрытия конвертов с такими заявками и (или) открытия доступа к поданным в форме электронных документов таким заявкам.</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4.6.3.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4.6.4. Единая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предоставлены документы и информация, предусмотренные </w:t>
      </w:r>
      <w:hyperlink r:id="rId16" w:history="1">
        <w:r w:rsidRPr="00840A89">
          <w:rPr>
            <w:rFonts w:ascii="Times New Roman" w:hAnsi="Times New Roman"/>
            <w:bCs/>
            <w:color w:val="0000FF"/>
            <w:sz w:val="28"/>
            <w:szCs w:val="28"/>
          </w:rPr>
          <w:t>ч. 3 ст. 73</w:t>
        </w:r>
      </w:hyperlink>
      <w:r w:rsidRPr="00840A89">
        <w:rPr>
          <w:rFonts w:ascii="Times New Roman" w:hAnsi="Times New Roman"/>
          <w:bCs/>
          <w:sz w:val="28"/>
          <w:szCs w:val="28"/>
        </w:rPr>
        <w:t xml:space="preserve"> Закона о контрактной системе.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Отклонение заявок на участие в запросе котировок по иным основаниям не допускается.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4.6.5. Результаты рассмотрения и оценки заявок на участие в запросе котировок оформляются протоколом, в котором содержатся информация о заказчике, о существенных условиях контракта, 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w:t>
      </w:r>
      <w:hyperlink r:id="rId17" w:history="1">
        <w:r w:rsidRPr="00840A89">
          <w:rPr>
            <w:rFonts w:ascii="Times New Roman" w:hAnsi="Times New Roman"/>
            <w:bCs/>
            <w:color w:val="0000FF"/>
            <w:sz w:val="28"/>
            <w:szCs w:val="28"/>
          </w:rPr>
          <w:t>Закона</w:t>
        </w:r>
      </w:hyperlink>
      <w:r w:rsidRPr="00840A89">
        <w:rPr>
          <w:rFonts w:ascii="Times New Roman" w:hAnsi="Times New Roman"/>
          <w:bCs/>
          <w:sz w:val="28"/>
          <w:szCs w:val="28"/>
        </w:rPr>
        <w:t xml:space="preserve"> о контрактной системе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 котировок,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предложение о цене </w:t>
      </w:r>
      <w:r w:rsidRPr="00840A89">
        <w:rPr>
          <w:rFonts w:ascii="Times New Roman" w:hAnsi="Times New Roman"/>
          <w:bCs/>
          <w:sz w:val="28"/>
          <w:szCs w:val="28"/>
        </w:rPr>
        <w:lastRenderedPageBreak/>
        <w:t>контракта которого содержит лучшие условия по цене контракта, следующие после предложенных победителем запроса котировок условий.</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4.6.6. Протокол рассмотрения и оценки заявок на участие в запросе котировок подписывается всеми присутствующими на заседании членами Единой комиссии и в день его подписания размещается в единой информационной системе.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4.6.7. В случае если Единой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4.6.8. При осуществлении процедуры определения поставщика (подрядчика, исполнителя) путем запроса котировок Единая комиссия также выполняет иные действия в соответствии с положениями </w:t>
      </w:r>
      <w:hyperlink r:id="rId18" w:history="1">
        <w:r w:rsidRPr="00840A89">
          <w:rPr>
            <w:rFonts w:ascii="Times New Roman" w:hAnsi="Times New Roman"/>
            <w:bCs/>
            <w:color w:val="0000FF"/>
            <w:sz w:val="28"/>
            <w:szCs w:val="28"/>
          </w:rPr>
          <w:t>Закона</w:t>
        </w:r>
      </w:hyperlink>
      <w:r w:rsidRPr="00840A89">
        <w:rPr>
          <w:rFonts w:ascii="Times New Roman" w:hAnsi="Times New Roman"/>
          <w:bCs/>
          <w:sz w:val="28"/>
          <w:szCs w:val="28"/>
        </w:rPr>
        <w:t xml:space="preserve"> о контрактной системе.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4.7. Запрос предложений. При осуществлении процедуры определения поставщика (подрядчика, исполнителя) путем запроса предложений в обязанности Единой комиссии входит следующее.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4.7.1. Единой комиссией при рассмотрении заявок на участие в запросе предложений и окончательных предложений вскрываются поступившие конверты с заявками на участие в запросе предложений и (или) открывается доступ к поданным в форме электронных документов заявкам на участие в запросе предложений.</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4.7.2. Участники запроса предложений, подавшие заявки, не соответствующие требованиям, установленным документацией о проведении запроса предложений, отстраняются, и их заявки не оцениваются.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4.7.3. 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w:t>
      </w:r>
      <w:r w:rsidRPr="00840A89">
        <w:rPr>
          <w:rFonts w:ascii="Times New Roman" w:hAnsi="Times New Roman"/>
          <w:bCs/>
          <w:sz w:val="28"/>
          <w:szCs w:val="28"/>
        </w:rPr>
        <w:lastRenderedPageBreak/>
        <w:t>предлагается направить окончательное предложение не позднее рабочего дня, следующего за датой проведения запроса предложений.</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4.7.4. Вскрытие конвертов с окончательными предложениями и (или) открытие доступа к поданным в форме электронных документов окончательным предложениям осуществляются Единой комиссией на следующий день после даты завершения проведения запроса предложений и фиксируются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и (или) открытии доступа к поданным в форме электронных документов окончательным предложениям.</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4.7.5.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удовлетворяет потребности заказчика в товарах, работах, услугах.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4.7.6.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4.7.7. При осуществлении процедуры определения поставщика (подрядчика, исполнителя) путем запроса предложений Единая комиссия также выполняет иные действия в соответствии с положениями </w:t>
      </w:r>
      <w:hyperlink r:id="rId19" w:history="1">
        <w:r w:rsidRPr="00840A89">
          <w:rPr>
            <w:rFonts w:ascii="Times New Roman" w:hAnsi="Times New Roman"/>
            <w:bCs/>
            <w:color w:val="0000FF"/>
            <w:sz w:val="28"/>
            <w:szCs w:val="28"/>
          </w:rPr>
          <w:t>Закона</w:t>
        </w:r>
      </w:hyperlink>
      <w:r w:rsidRPr="00840A89">
        <w:rPr>
          <w:rFonts w:ascii="Times New Roman" w:hAnsi="Times New Roman"/>
          <w:bCs/>
          <w:sz w:val="28"/>
          <w:szCs w:val="28"/>
        </w:rPr>
        <w:t xml:space="preserve"> о контрактной системе.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p>
    <w:p w:rsidR="00243B1D" w:rsidRPr="00840A89" w:rsidRDefault="00243B1D" w:rsidP="00243B1D">
      <w:pPr>
        <w:autoSpaceDE w:val="0"/>
        <w:autoSpaceDN w:val="0"/>
        <w:adjustRightInd w:val="0"/>
        <w:spacing w:after="0" w:line="240" w:lineRule="auto"/>
        <w:jc w:val="center"/>
        <w:outlineLvl w:val="0"/>
        <w:rPr>
          <w:rFonts w:ascii="Times New Roman" w:hAnsi="Times New Roman"/>
          <w:bCs/>
          <w:sz w:val="28"/>
          <w:szCs w:val="28"/>
        </w:rPr>
      </w:pPr>
      <w:r w:rsidRPr="00840A89">
        <w:rPr>
          <w:rFonts w:ascii="Times New Roman" w:hAnsi="Times New Roman"/>
          <w:bCs/>
          <w:sz w:val="28"/>
          <w:szCs w:val="28"/>
        </w:rPr>
        <w:t>5. Порядок создания и работы Единой комиссии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5.1. Единая комиссия является коллегиальным органом заказчика, действующим на постоянной основе. Персональный состав Единой комиссии, ее председатель, заместитель председателя, секретарь и члены Единой комиссии утверждаются </w:t>
      </w:r>
      <w:r w:rsidR="00365DB1">
        <w:rPr>
          <w:rFonts w:ascii="Times New Roman" w:hAnsi="Times New Roman"/>
          <w:bCs/>
          <w:sz w:val="28"/>
          <w:szCs w:val="28"/>
        </w:rPr>
        <w:t>распоряжением</w:t>
      </w:r>
      <w:r w:rsidRPr="00840A89">
        <w:rPr>
          <w:rFonts w:ascii="Times New Roman" w:hAnsi="Times New Roman"/>
          <w:bCs/>
          <w:sz w:val="28"/>
          <w:szCs w:val="28"/>
        </w:rPr>
        <w:t xml:space="preserve"> заказчика.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lastRenderedPageBreak/>
        <w:t>Число членов Единой комиссии должно быть не менее чем пять человек, число членов котировочной комиссии, комиссии по рассмотрению заявок на участие в запросе предложений и окончательных предложений должно быть не менее чем три человека.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5.3.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Единой комиссии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Единой комиссии.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5.4. Заказчик включает в состав Единой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5.5. Членами Единой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В случае выявления в составе Единой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5.6. Замена члена комиссии допускается только по решению заказчика.</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lastRenderedPageBreak/>
        <w:t>5.7.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5.8. Уведомление членов Единой комиссии о месте, дате и времени проведения заседаний комиссии осуществляется не позднее, чем за два рабочих дня до даты проведения такого заседания посредством направления приглашений, содержащих сведения о повестке дня заседания. Подготовка приглашения, представление его на подписание председателю и направление членам комиссии осуществляется секретарем комиссии.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5.9. Члены Единой комиссии вправе: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5.9.1. Знакомиться со всеми представленными на рассмотрение документами и сведениями, составляющими заявку на участие в конкурсе, аукционе или запросе котировок, запросе предложений.</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5.9.2. Выступать по вопросам повестки дня на заседаниях Единой комиссии.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5.9.3. Проверять правильность содержания составляемых Единой комиссией протоколов, в том числе правильность отражения в этих протоколах своего выступления.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5.10. Члены Единой комиссии обязаны:</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5.10.1. Присутствовать на заседаниях Единой комиссии, за исключением случаев, вызванных уважительными причинами (временная нетрудоспособность, командировка и другие уважительные причины).</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5.10.2. Принимать решения в пределах своей компетенции.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5.11. Решение Единой комиссии, принятое в нарушение требований </w:t>
      </w:r>
      <w:hyperlink r:id="rId20" w:history="1">
        <w:r w:rsidRPr="00840A89">
          <w:rPr>
            <w:rFonts w:ascii="Times New Roman" w:hAnsi="Times New Roman"/>
            <w:bCs/>
            <w:color w:val="0000FF"/>
            <w:sz w:val="28"/>
            <w:szCs w:val="28"/>
          </w:rPr>
          <w:t>Закона</w:t>
        </w:r>
      </w:hyperlink>
      <w:r w:rsidRPr="00840A89">
        <w:rPr>
          <w:rFonts w:ascii="Times New Roman" w:hAnsi="Times New Roman"/>
          <w:bCs/>
          <w:sz w:val="28"/>
          <w:szCs w:val="28"/>
        </w:rPr>
        <w:t xml:space="preserve"> о контрактной системе и настоящего Положения, может быть обжаловано любым участником закупки в порядке, установленном Законом о контрактной системе, и признано недействительным по решению контрольного органа в сфере закупок.</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5.12. Председатель Единой комиссии либо лицо, его замещающее:</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5.12.1. Осуществляет общее руководство работой Единой комиссии и обеспечивает выполнение настоящего Положения.</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5.12.2. Объявляет заседание правомочным или выносит решение о его переносе из-за отсутствия необходимого количества членов.</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5.12.3. Открывает и ведет заседания Единой комиссии, объявляет перерывы.</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5.12.4. В случае необходимости выносит на обсуждение Единой комиссии вопрос о привлечении к работе экспертов.</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5.12.5. Подписывает протоколы, составленные в ходе работы Единой комиссии.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 xml:space="preserve">5.13. Секретарь Единой комиссии осуществляет подготовку заседаний Единой комиссии, включая оформление и рассылку необходимых </w:t>
      </w:r>
      <w:r w:rsidRPr="00840A89">
        <w:rPr>
          <w:rFonts w:ascii="Times New Roman" w:hAnsi="Times New Roman"/>
          <w:bCs/>
          <w:sz w:val="28"/>
          <w:szCs w:val="28"/>
        </w:rPr>
        <w:lastRenderedPageBreak/>
        <w:t>документов, информирование членов Единой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5.14. Члены Единой комиссии, виновные в нарушении законодательства Российской Федерации закупках товаров, работ, услуг для государственных и муниципальных нужд, нужд, а также иных нормативных правовых актов Российской Федерации и настоящего Положения, несут дисциплинарную, административную, уголовную ответственность в соответствии с законодательством Российской Федерации.</w:t>
      </w:r>
    </w:p>
    <w:p w:rsidR="00243B1D" w:rsidRPr="00840A89" w:rsidRDefault="00243B1D" w:rsidP="00243B1D">
      <w:pPr>
        <w:autoSpaceDE w:val="0"/>
        <w:autoSpaceDN w:val="0"/>
        <w:adjustRightInd w:val="0"/>
        <w:spacing w:after="0" w:line="240" w:lineRule="auto"/>
        <w:ind w:firstLine="540"/>
        <w:jc w:val="both"/>
        <w:rPr>
          <w:rFonts w:ascii="Times New Roman" w:hAnsi="Times New Roman"/>
          <w:bCs/>
          <w:sz w:val="28"/>
          <w:szCs w:val="28"/>
        </w:rPr>
      </w:pPr>
      <w:r w:rsidRPr="00840A89">
        <w:rPr>
          <w:rFonts w:ascii="Times New Roman" w:hAnsi="Times New Roman"/>
          <w:bCs/>
          <w:sz w:val="28"/>
          <w:szCs w:val="28"/>
        </w:rPr>
        <w:t>5.15. Не реже, чем один раз в два года осуществляется ротация членов Единой комиссии. Такая ротация заключается в замене не менее пятидесяти процентов членов Единой комиссии в целях недопущения работы в составе комиссии заинтересованных лиц, а также снижения и предотвращения коррупционных рисков и повышения качества осуществления закупок.</w:t>
      </w:r>
    </w:p>
    <w:sectPr w:rsidR="00243B1D" w:rsidRPr="00840A89" w:rsidSect="00D54296">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B1D"/>
    <w:rsid w:val="000A6450"/>
    <w:rsid w:val="00243B1D"/>
    <w:rsid w:val="00243CCA"/>
    <w:rsid w:val="00365DB1"/>
    <w:rsid w:val="004D1923"/>
    <w:rsid w:val="006271EC"/>
    <w:rsid w:val="00701E10"/>
    <w:rsid w:val="00840A89"/>
    <w:rsid w:val="00B2076E"/>
    <w:rsid w:val="00B2505E"/>
    <w:rsid w:val="00B26E91"/>
    <w:rsid w:val="00B740D8"/>
    <w:rsid w:val="00C02825"/>
    <w:rsid w:val="00C47867"/>
    <w:rsid w:val="00CA3545"/>
    <w:rsid w:val="00D3618A"/>
    <w:rsid w:val="00D54296"/>
    <w:rsid w:val="00D84CF3"/>
    <w:rsid w:val="00E20163"/>
    <w:rsid w:val="00FD7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2DD61B2-81A8-4E90-8152-439370A21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autoRedefine/>
    <w:uiPriority w:val="11"/>
    <w:qFormat/>
    <w:rsid w:val="00701E10"/>
    <w:pPr>
      <w:numPr>
        <w:ilvl w:val="1"/>
      </w:numPr>
    </w:pPr>
    <w:rPr>
      <w:rFonts w:asciiTheme="majorHAnsi" w:eastAsiaTheme="majorEastAsia" w:hAnsiTheme="majorHAnsi"/>
      <w:iCs/>
      <w:spacing w:val="15"/>
      <w:sz w:val="28"/>
      <w:szCs w:val="24"/>
    </w:rPr>
  </w:style>
  <w:style w:type="character" w:customStyle="1" w:styleId="a4">
    <w:name w:val="Подзаголовок Знак"/>
    <w:basedOn w:val="a0"/>
    <w:link w:val="a3"/>
    <w:uiPriority w:val="11"/>
    <w:locked/>
    <w:rsid w:val="00701E10"/>
    <w:rPr>
      <w:rFonts w:asciiTheme="majorHAnsi" w:eastAsiaTheme="majorEastAsia" w:hAnsiTheme="majorHAnsi" w:cs="Times New Roman"/>
      <w:iCs/>
      <w:spacing w:val="15"/>
      <w:sz w:val="24"/>
      <w:szCs w:val="24"/>
    </w:rPr>
  </w:style>
  <w:style w:type="paragraph" w:styleId="a5">
    <w:name w:val="Title"/>
    <w:basedOn w:val="a"/>
    <w:next w:val="a"/>
    <w:link w:val="a6"/>
    <w:autoRedefine/>
    <w:uiPriority w:val="10"/>
    <w:qFormat/>
    <w:rsid w:val="00701E10"/>
    <w:pPr>
      <w:pBdr>
        <w:bottom w:val="single" w:sz="8" w:space="4" w:color="4F81BD" w:themeColor="accent1"/>
      </w:pBdr>
      <w:spacing w:after="300" w:line="240" w:lineRule="auto"/>
      <w:contextualSpacing/>
    </w:pPr>
    <w:rPr>
      <w:rFonts w:asciiTheme="majorHAnsi" w:eastAsiaTheme="majorEastAsia" w:hAnsiTheme="majorHAnsi"/>
      <w:color w:val="17365D" w:themeColor="text2" w:themeShade="BF"/>
      <w:spacing w:val="5"/>
      <w:kern w:val="28"/>
      <w:sz w:val="32"/>
      <w:szCs w:val="52"/>
    </w:rPr>
  </w:style>
  <w:style w:type="character" w:styleId="a7">
    <w:name w:val="Hyperlink"/>
    <w:basedOn w:val="a0"/>
    <w:uiPriority w:val="99"/>
    <w:semiHidden/>
    <w:unhideWhenUsed/>
    <w:rsid w:val="00840A89"/>
    <w:rPr>
      <w:color w:val="0000FF"/>
      <w:u w:val="single"/>
    </w:rPr>
  </w:style>
  <w:style w:type="character" w:customStyle="1" w:styleId="a6">
    <w:name w:val="Заголовок Знак"/>
    <w:basedOn w:val="a0"/>
    <w:link w:val="a5"/>
    <w:uiPriority w:val="10"/>
    <w:locked/>
    <w:rsid w:val="00701E10"/>
    <w:rPr>
      <w:rFonts w:asciiTheme="majorHAnsi" w:eastAsiaTheme="majorEastAsia" w:hAnsiTheme="majorHAnsi" w:cs="Times New Roman"/>
      <w:color w:val="17365D" w:themeColor="text2" w:themeShade="BF"/>
      <w:spacing w:val="5"/>
      <w:kern w:val="28"/>
      <w:sz w:val="52"/>
      <w:szCs w:val="52"/>
    </w:rPr>
  </w:style>
  <w:style w:type="paragraph" w:styleId="a8">
    <w:name w:val="Balloon Text"/>
    <w:basedOn w:val="a"/>
    <w:link w:val="a9"/>
    <w:uiPriority w:val="99"/>
    <w:semiHidden/>
    <w:unhideWhenUsed/>
    <w:rsid w:val="00840A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840A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54D03F3E61BA041C952DA0515FE4C720CE1DBDEF65470B0BCFDFE242726984BA7F74BF38C8A474TFV6H" TargetMode="External"/><Relationship Id="rId13" Type="http://schemas.openxmlformats.org/officeDocument/2006/relationships/hyperlink" Target="consultantplus://offline/ref=9C54D03F3E61BA041C952DA0515FE4C720CE1DBDEF65470B0BCFDFE242T7V2H" TargetMode="External"/><Relationship Id="rId18" Type="http://schemas.openxmlformats.org/officeDocument/2006/relationships/hyperlink" Target="consultantplus://offline/ref=9C54D03F3E61BA041C952DA0515FE4C720CE1DBDEF65470B0BCFDFE242T7V2H"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9C54D03F3E61BA041C952DA0515FE4C720CE1DBDEF65470B0BCFDFE242726984BA7F74BF38C8A474TFV8H" TargetMode="External"/><Relationship Id="rId12" Type="http://schemas.openxmlformats.org/officeDocument/2006/relationships/hyperlink" Target="consultantplus://offline/ref=9C54D03F3E61BA041C952DA0515FE4C720CE1DBDEF65470B0BCFDFE242T7V2H" TargetMode="External"/><Relationship Id="rId17" Type="http://schemas.openxmlformats.org/officeDocument/2006/relationships/hyperlink" Target="consultantplus://offline/ref=9C54D03F3E61BA041C952DA0515FE4C720CE1DBDEF65470B0BCFDFE242T7V2H" TargetMode="External"/><Relationship Id="rId2" Type="http://schemas.openxmlformats.org/officeDocument/2006/relationships/styles" Target="styles.xml"/><Relationship Id="rId16" Type="http://schemas.openxmlformats.org/officeDocument/2006/relationships/hyperlink" Target="consultantplus://offline/ref=9C54D03F3E61BA041C952DA0515FE4C720CE1DBDEF65470B0BCFDFE242726984BA7F74BF38C8AA74TFV9H" TargetMode="External"/><Relationship Id="rId20" Type="http://schemas.openxmlformats.org/officeDocument/2006/relationships/hyperlink" Target="consultantplus://offline/ref=9C54D03F3E61BA041C952DA0515FE4C720CE1DBDEF65470B0BCFDFE242T7V2H" TargetMode="External"/><Relationship Id="rId1" Type="http://schemas.openxmlformats.org/officeDocument/2006/relationships/customXml" Target="../customXml/item1.xml"/><Relationship Id="rId6" Type="http://schemas.openxmlformats.org/officeDocument/2006/relationships/hyperlink" Target="consultantplus://offline/ref=9C54D03F3E61BA041C952DA0515FE4C720CE1DBDEF65470B0BCFDFE242726984BA7F74BF38C8A474TFVAH" TargetMode="External"/><Relationship Id="rId11" Type="http://schemas.openxmlformats.org/officeDocument/2006/relationships/hyperlink" Target="consultantplus://offline/ref=9C54D03F3E61BA041C952DA0515FE4C720CE1DBDEF65470B0BCFDFE242T7V2H" TargetMode="External"/><Relationship Id="rId5" Type="http://schemas.openxmlformats.org/officeDocument/2006/relationships/hyperlink" Target="file:///C:\Documents%20and%20Settings\Admin\&#1056;&#1072;&#1073;&#1086;&#1095;&#1080;&#1081;%20&#1089;&#1090;&#1086;&#1083;\&#1055;&#1086;&#1083;&#1103;&#1085;&#1089;&#1082;&#1086;&#1077;%20&#1057;&#1055;\&#1055;&#1054;&#1051;&#1054;&#1046;&#1045;&#1053;&#1048;&#1045;%20&#1086;%20&#1082;&#1086;&#1085;&#1090;&#1088;&#1072;&#1082;&#1090;&#1085;&#1086;&#1081;%20&#1089;&#1083;&#1091;&#1078;&#1073;&#1077;1.doc" TargetMode="External"/><Relationship Id="rId15" Type="http://schemas.openxmlformats.org/officeDocument/2006/relationships/hyperlink" Target="consultantplus://offline/ref=9C54D03F3E61BA041C952DA0515FE4C720CE1DBDEF65470B0BCFDFE242T7V2H" TargetMode="External"/><Relationship Id="rId10" Type="http://schemas.openxmlformats.org/officeDocument/2006/relationships/hyperlink" Target="consultantplus://offline/ref=9C54D03F3E61BA041C952DA0515FE4C720CE1DBDEF65470B0BCFDFE242726984BA7F74BF38C8A07ETFVBH" TargetMode="External"/><Relationship Id="rId19" Type="http://schemas.openxmlformats.org/officeDocument/2006/relationships/hyperlink" Target="consultantplus://offline/ref=9C54D03F3E61BA041C952DA0515FE4C720CE1DBDEF65470B0BCFDFE242T7V2H" TargetMode="External"/><Relationship Id="rId4" Type="http://schemas.openxmlformats.org/officeDocument/2006/relationships/webSettings" Target="webSettings.xml"/><Relationship Id="rId9" Type="http://schemas.openxmlformats.org/officeDocument/2006/relationships/hyperlink" Target="consultantplus://offline/ref=9C54D03F3E61BA041C952DA0515FE4C720CE1DBDEF65470B0BCFDFE242726984BA7F74BF38C8AB79TFV8H" TargetMode="External"/><Relationship Id="rId14" Type="http://schemas.openxmlformats.org/officeDocument/2006/relationships/hyperlink" Target="consultantplus://offline/ref=9C54D03F3E61BA041C952DA0515FE4C720CE1DBDEF65470B0BCFDFE242T7V2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F03BE-4995-457C-884E-12862F63A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7930</Words>
  <Characters>45207</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Мухамедьянов Рустам</dc:creator>
  <cp:keywords/>
  <dc:description/>
  <cp:lastModifiedBy>Денис М. Сотский</cp:lastModifiedBy>
  <cp:revision>2</cp:revision>
  <dcterms:created xsi:type="dcterms:W3CDTF">2025-10-10T12:12:00Z</dcterms:created>
  <dcterms:modified xsi:type="dcterms:W3CDTF">2025-10-10T12:12:00Z</dcterms:modified>
</cp:coreProperties>
</file>