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B0" w:rsidRDefault="00B02CB0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7B09B39" wp14:editId="60607B78">
            <wp:extent cx="492760" cy="7073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7E" w:rsidRDefault="0059235C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1D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Pr="00D27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59235C" w:rsidRPr="002C1D05" w:rsidRDefault="0059235C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C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 ВЫБОРГСКОГО РАЙОНА ЛЕНИНГРАДСКОЙ ОБЛАСТИ</w:t>
      </w:r>
    </w:p>
    <w:p w:rsidR="0059235C" w:rsidRPr="002C1D05" w:rsidRDefault="0059235C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35C" w:rsidRPr="002C1D05" w:rsidRDefault="0059235C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235C" w:rsidRPr="002C1D05" w:rsidRDefault="0059235C" w:rsidP="005923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35C" w:rsidRPr="002C1D05" w:rsidRDefault="00A3507E" w:rsidP="00592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07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.11.2020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9235C" w:rsidRPr="002C1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602</w:t>
      </w:r>
    </w:p>
    <w:p w:rsidR="0059235C" w:rsidRPr="002C1D05" w:rsidRDefault="0059235C" w:rsidP="005923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99"/>
        <w:gridCol w:w="4099"/>
      </w:tblGrid>
      <w:tr w:rsidR="0059235C" w:rsidRPr="002C1D05" w:rsidTr="008A2772">
        <w:trPr>
          <w:trHeight w:val="1849"/>
        </w:trPr>
        <w:tc>
          <w:tcPr>
            <w:tcW w:w="4099" w:type="dxa"/>
          </w:tcPr>
          <w:p w:rsidR="0059235C" w:rsidRPr="002C1D05" w:rsidRDefault="0059235C" w:rsidP="008A2772">
            <w:pPr>
              <w:pStyle w:val="1"/>
              <w:spacing w:before="0"/>
              <w:ind w:firstLine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C1D05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б утверждении</w:t>
            </w:r>
            <w:r w:rsidRPr="002C1D05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 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разработки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прогноза социально-экономического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развития муниципального образования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«Первомайское </w:t>
            </w:r>
            <w:proofErr w:type="gramStart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сельское</w:t>
            </w:r>
            <w:proofErr w:type="gramEnd"/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поселения» Выборгского района 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Ленинградской области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2C1D0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на среднесрочный период</w:t>
            </w:r>
          </w:p>
          <w:p w:rsidR="0059235C" w:rsidRPr="002C1D05" w:rsidRDefault="0059235C" w:rsidP="008A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9" w:type="dxa"/>
          </w:tcPr>
          <w:p w:rsidR="0059235C" w:rsidRPr="002C1D05" w:rsidRDefault="0059235C" w:rsidP="008A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35C" w:rsidRPr="00B828A3" w:rsidRDefault="0059235C" w:rsidP="0059235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44D2">
        <w:rPr>
          <w:rFonts w:ascii="Times New Roman" w:hAnsi="Times New Roman" w:cs="Times New Roman"/>
          <w:sz w:val="24"/>
          <w:szCs w:val="24"/>
        </w:rPr>
        <w:t xml:space="preserve">В </w:t>
      </w:r>
      <w:r w:rsidRPr="00D14366">
        <w:rPr>
          <w:rFonts w:ascii="Times New Roman" w:hAnsi="Times New Roman" w:cs="Times New Roman"/>
          <w:sz w:val="24"/>
          <w:szCs w:val="24"/>
        </w:rPr>
        <w:t>соответствии со статьей 173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распоряжением Комитета экономического развития и инвестиционной деятельности Ленинградской области от 07 августа 2020 года № 141 «Об утверждении методических рекомендаций по осуществлению стратегического планирования на уровне муниципальных</w:t>
      </w:r>
      <w:proofErr w:type="gramEnd"/>
      <w:r w:rsidRPr="00D14366">
        <w:rPr>
          <w:rFonts w:ascii="Times New Roman" w:hAnsi="Times New Roman" w:cs="Times New Roman"/>
          <w:sz w:val="24"/>
          <w:szCs w:val="24"/>
        </w:rPr>
        <w:t xml:space="preserve"> образований Ленинградской области»,</w:t>
      </w:r>
    </w:p>
    <w:p w:rsidR="0059235C" w:rsidRDefault="0059235C" w:rsidP="0059235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235C" w:rsidRPr="001644D2" w:rsidRDefault="0059235C" w:rsidP="0059235C">
      <w:pPr>
        <w:spacing w:after="1" w:line="22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59235C" w:rsidRPr="00C048E9" w:rsidRDefault="0059235C" w:rsidP="005923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8E9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9" w:history="1">
        <w:r w:rsidRPr="00C048E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C048E9">
        <w:rPr>
          <w:rFonts w:ascii="Times New Roman" w:hAnsi="Times New Roman" w:cs="Times New Roman"/>
          <w:sz w:val="24"/>
          <w:szCs w:val="24"/>
        </w:rPr>
        <w:t xml:space="preserve"> разработки прогноза социально-экономического развития муниципального образования «Выборгский район» Ленинградской области на среднесрочный период согласно приложению 1;</w:t>
      </w:r>
    </w:p>
    <w:p w:rsidR="0059235C" w:rsidRPr="00C048E9" w:rsidRDefault="0059235C" w:rsidP="005923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8E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E74C7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7E74C7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7E74C7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7E74C7">
          <w:rPr>
            <w:rStyle w:val="a3"/>
            <w:rFonts w:ascii="Times New Roman" w:hAnsi="Times New Roman"/>
            <w:sz w:val="24"/>
            <w:szCs w:val="24"/>
            <w:lang w:val="en-US"/>
          </w:rPr>
          <w:t>npravo</w:t>
        </w:r>
        <w:proofErr w:type="spellEnd"/>
        <w:r w:rsidRPr="007E74C7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7E74C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7E74C7">
        <w:rPr>
          <w:rFonts w:ascii="Times New Roman" w:hAnsi="Times New Roman" w:cs="Times New Roman"/>
          <w:sz w:val="24"/>
          <w:szCs w:val="24"/>
        </w:rPr>
        <w:t>) и газете «Выборг», разместить на официальном  муниципального образования «Первомайское сельского поселение» Выборгского района Ленинградской области.</w:t>
      </w:r>
      <w:proofErr w:type="gramEnd"/>
    </w:p>
    <w:p w:rsidR="0059235C" w:rsidRPr="00C048E9" w:rsidRDefault="0059235C" w:rsidP="0059235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48E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E74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74C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9235C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Pr="007E74C7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  <w:r w:rsidRPr="007E74C7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С.И. Тищенков</w:t>
      </w:r>
    </w:p>
    <w:p w:rsidR="0059235C" w:rsidRPr="007E74C7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B02CB0" w:rsidRDefault="00B02CB0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Pr="007E74C7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59235C" w:rsidRPr="007E74C7" w:rsidRDefault="0059235C" w:rsidP="0059235C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70284D" w:rsidRDefault="0059235C" w:rsidP="0059235C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  <w:r w:rsidRPr="005D5D29">
        <w:rPr>
          <w:rFonts w:ascii="Times New Roman" w:hAnsi="Times New Roman" w:cs="Times New Roman"/>
          <w:sz w:val="20"/>
          <w:szCs w:val="20"/>
        </w:rPr>
        <w:t xml:space="preserve">Разослано: дело, отдел бюджетной политики и учета администрации МО «Первомайское сельское поселение», </w:t>
      </w:r>
      <w:r w:rsidR="00B02CB0" w:rsidRPr="005D5D29">
        <w:rPr>
          <w:rFonts w:ascii="Times New Roman" w:hAnsi="Times New Roman" w:cs="Times New Roman"/>
          <w:sz w:val="20"/>
          <w:szCs w:val="20"/>
        </w:rPr>
        <w:t>газета «Выборг»</w:t>
      </w:r>
    </w:p>
    <w:p w:rsidR="00A34664" w:rsidRDefault="00A34664" w:rsidP="0059235C">
      <w:pPr>
        <w:spacing w:after="1" w:line="220" w:lineRule="atLeast"/>
        <w:rPr>
          <w:rFonts w:ascii="Times New Roman" w:hAnsi="Times New Roman" w:cs="Times New Roman"/>
          <w:sz w:val="20"/>
          <w:szCs w:val="20"/>
        </w:rPr>
      </w:pPr>
    </w:p>
    <w:p w:rsidR="00A34664" w:rsidRPr="00A34664" w:rsidRDefault="00A34664" w:rsidP="00A34664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1 к постановлению </w:t>
      </w:r>
    </w:p>
    <w:p w:rsidR="00A34664" w:rsidRPr="00A34664" w:rsidRDefault="00A34664" w:rsidP="00A34664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sz w:val="24"/>
          <w:szCs w:val="24"/>
        </w:rPr>
        <w:t>администрации муниципального образования</w:t>
      </w:r>
    </w:p>
    <w:p w:rsidR="00A34664" w:rsidRPr="00A34664" w:rsidRDefault="00A34664" w:rsidP="00A34664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sz w:val="24"/>
          <w:szCs w:val="24"/>
        </w:rPr>
        <w:t xml:space="preserve"> «Первомайское </w:t>
      </w:r>
      <w:proofErr w:type="gramStart"/>
      <w:r w:rsidRPr="00A34664">
        <w:rPr>
          <w:rFonts w:ascii="Times New Roman" w:eastAsia="Calibri" w:hAnsi="Times New Roman" w:cs="Times New Roman"/>
          <w:sz w:val="24"/>
          <w:szCs w:val="24"/>
        </w:rPr>
        <w:t>сельское</w:t>
      </w:r>
      <w:proofErr w:type="gramEnd"/>
      <w:r w:rsidRPr="00A34664">
        <w:rPr>
          <w:rFonts w:ascii="Times New Roman" w:eastAsia="Calibri" w:hAnsi="Times New Roman" w:cs="Times New Roman"/>
          <w:sz w:val="24"/>
          <w:szCs w:val="24"/>
        </w:rPr>
        <w:t xml:space="preserve"> поселения»</w:t>
      </w:r>
    </w:p>
    <w:p w:rsidR="00A34664" w:rsidRPr="00A34664" w:rsidRDefault="00A34664" w:rsidP="00A34664">
      <w:pPr>
        <w:spacing w:after="1" w:line="220" w:lineRule="atLeast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sz w:val="24"/>
          <w:szCs w:val="24"/>
        </w:rPr>
        <w:t xml:space="preserve"> Выборгского района Ленинградской области</w:t>
      </w:r>
    </w:p>
    <w:p w:rsidR="00A34664" w:rsidRPr="00A34664" w:rsidRDefault="00A34664" w:rsidP="00A34664">
      <w:pPr>
        <w:spacing w:after="1" w:line="220" w:lineRule="atLeas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sz w:val="24"/>
          <w:szCs w:val="24"/>
        </w:rPr>
        <w:t>№  602   от 12.11.2020</w:t>
      </w:r>
    </w:p>
    <w:p w:rsidR="00A34664" w:rsidRPr="00A34664" w:rsidRDefault="00A34664" w:rsidP="00A34664">
      <w:pPr>
        <w:spacing w:after="1" w:line="220" w:lineRule="atLeast"/>
        <w:ind w:firstLine="540"/>
        <w:jc w:val="both"/>
        <w:rPr>
          <w:rFonts w:ascii="Calibri" w:eastAsia="Calibri" w:hAnsi="Calibri" w:cs="Times New Roman"/>
        </w:rPr>
      </w:pPr>
    </w:p>
    <w:p w:rsidR="00A34664" w:rsidRPr="00A34664" w:rsidRDefault="00A34664" w:rsidP="00A34664">
      <w:pPr>
        <w:spacing w:after="1" w:line="22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4664">
        <w:rPr>
          <w:rFonts w:ascii="Times New Roman" w:eastAsia="Calibri" w:hAnsi="Times New Roman" w:cs="Times New Roman"/>
          <w:b/>
          <w:sz w:val="24"/>
          <w:szCs w:val="24"/>
        </w:rPr>
        <w:t>ПОРЯДОК</w:t>
      </w:r>
    </w:p>
    <w:p w:rsidR="00A34664" w:rsidRPr="00A34664" w:rsidRDefault="00A34664" w:rsidP="00A34664">
      <w:pPr>
        <w:spacing w:after="1" w:line="22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4664">
        <w:rPr>
          <w:rFonts w:ascii="Times New Roman" w:eastAsia="Calibri" w:hAnsi="Times New Roman" w:cs="Times New Roman"/>
          <w:b/>
          <w:sz w:val="24"/>
          <w:szCs w:val="24"/>
        </w:rPr>
        <w:t>РАЗРАБОТКИ ПРОГНОЗА СОЦИАЛЬНО-ЭКОНОМИЧЕСКОГО РАЗВИТИЯ МУНИЦИПАЛЬНОГО ОБРАЗОВАНИЯ «ПЕРВОМАЙСКОЕ СЕЛЬСКОЕ ПОСЕЛЕНИЕ» ВЫБОРГСКОГО РАЙОНА ЛЕНИНГРАДСКОЙ ОБЛАСТИ  НА СРЕДНЕСРОЧНЫЙ ПЕРИОД</w:t>
      </w:r>
    </w:p>
    <w:p w:rsidR="00A34664" w:rsidRPr="00A34664" w:rsidRDefault="00A34664" w:rsidP="00A34664">
      <w:pPr>
        <w:spacing w:after="1" w:line="220" w:lineRule="atLeast"/>
        <w:jc w:val="center"/>
        <w:outlineLvl w:val="0"/>
        <w:rPr>
          <w:rFonts w:ascii="Calibri" w:eastAsia="Calibri" w:hAnsi="Calibri" w:cs="Calibri"/>
          <w:b/>
        </w:rPr>
      </w:pPr>
    </w:p>
    <w:p w:rsidR="00A34664" w:rsidRPr="00A34664" w:rsidRDefault="00A34664" w:rsidP="00A34664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34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34664" w:rsidRPr="00A34664" w:rsidRDefault="00A34664" w:rsidP="00A34664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со статьей 173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28.06.2014 № 172-ФЗ «О стратегическом планировании в Российской Федерации», распоряжением Комитета экономического развития и инвестиционной деятельности Ленинградской области от 07 августа 2020 года № 141 «Об утверждении методических рекомендаций по осуществлению стратегического планирования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 муниципальных образований Ленинградской области» и иными нормативными правовыми актами Российской Федерации и Ленинградской области.</w:t>
      </w:r>
    </w:p>
    <w:p w:rsidR="00A34664" w:rsidRPr="00A34664" w:rsidRDefault="00A34664" w:rsidP="00A34664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устанавливает цели, задачи, структуру Прогноза социально-экономического развития муниципального образования «Первомайское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Выборгского района Ленинградской области (далее — Прогноз), определяет состав документов и порядок разработки Прогноза.</w:t>
      </w:r>
    </w:p>
    <w:p w:rsidR="00A34664" w:rsidRPr="00A34664" w:rsidRDefault="00A34664" w:rsidP="00A34664">
      <w:pPr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на среднесрочный период ориентируется на потребности составления проекта бюджета муниципального образования «Первомайское сельское поселения» Выборгского района Ленинградской области, определяет направления и ожидаемые результаты социально-экономического развития в среднесрочной перспективе, направления и ожидаемые результаты социально-экономического развития в среднесрочной перспективе, формирует единую основу для корректировки муниципальных программ, планов реализации Стратегии социально-экономического развития муниципального образования «Первомайское сельское поселения» Выборгского района Ленинградской области и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программно-плановых документов муниципального образования «Первомайское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Выборгского района Ленинградской области. 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autoSpaceDE w:val="0"/>
        <w:autoSpaceDN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Разработка прогноза на среднесрочный период </w:t>
      </w:r>
    </w:p>
    <w:p w:rsidR="00A34664" w:rsidRPr="00A34664" w:rsidRDefault="00A34664" w:rsidP="00A3466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социально-экономического развития муниципального образования «Первомайское сельское поселения» Выборгского района Ленинградской области на среднесрочный период (далее прогноз на среднесрочный период) разрабатывается в виде отдельного документа стратегического планирования ежегодно на очередной финансовый год и на плановый период продолжительностью не менее трех лет на основе прогноза социально-экономического развития Российской </w:t>
      </w: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на среднесрочный период, прогноза социально-экономического развития Ленинградской области на среднесрочный период, итогов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социально-экономического развития муниципального образования «Первомайское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Выборгского района Ленинградской области за предыдущий год, планов (прогнозов) производственной (финансово–хозяйственной) деятельности наиболее значимых предприятий муниципального образования на среднесрочную перспективу.</w:t>
      </w:r>
    </w:p>
    <w:p w:rsidR="00A34664" w:rsidRPr="00A34664" w:rsidRDefault="00A34664" w:rsidP="00A3466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на среднесрочный период разрабатывается на основе порядка в соответствии с методическими рекомендациями (указаниями) Министерства экономического развития Российской Федерации и Комитета экономического развития и инвестиционной деятельности Ленинградской области.</w:t>
      </w:r>
    </w:p>
    <w:p w:rsidR="00A34664" w:rsidRPr="00A34664" w:rsidRDefault="00A34664" w:rsidP="00A34664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на среднесрочный период формируется из количественных показателей прогноза на среднесрочный период и пояснительной записки к ним. 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показатели прогноза (приложение 1 к Порядку) на среднесрочный период отражают предполагаемое состояние муниципального образования по важнейшим направлениям развития (демография, промышленность, сельское хозяйство и пр.). При определении значений прогнозируемых показателей учитываются перспективы финансово-хозяйственной деятельности наиболее значимых промышленных предприятий, предприятиям транспорта, строительства, сельского хозяйства и потребительского рынка (вносящих существенный вклад в развитие как муниципального образования в целом, так и отрасли, к которой они относятся). Стоимостные показатели прогнозируемого периода рассчитываются с учетом изменения ценовых параметров: динамики индексов цен и индексов-дефляторов цен.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записка, обосновывает значения прогнозируемых показателей. В пояснительную записку включаются: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оценка достигнутого уровня социально-экономического развития муниципального образования;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- характеристика условий социально-экономического развития в среднесрочном периоде, включая основные показатели демографического и экономического развития, состояния окружающей среды и природных ресурсов;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оценка внешних факторов и ограничений экономического роста муниципального образования на среднесрочный период;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проблемные вопросы развития муниципального образования, сдерживающие его социально-экономическое развитие.</w:t>
      </w:r>
    </w:p>
    <w:p w:rsidR="00A34664" w:rsidRPr="00A34664" w:rsidRDefault="00A34664" w:rsidP="00A346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4664" w:rsidRPr="00A34664" w:rsidRDefault="00A34664" w:rsidP="00A3466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разработки прогноза и одобрения Прогноза </w:t>
      </w:r>
    </w:p>
    <w:p w:rsidR="00A34664" w:rsidRPr="00A34664" w:rsidRDefault="00A34664" w:rsidP="00A34664">
      <w:pPr>
        <w:widowControl w:val="0"/>
        <w:autoSpaceDE w:val="0"/>
        <w:autoSpaceDN w:val="0"/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3.1.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на среднесрочный период разрабатывается в соответствии с методическими рекомендациями (указаниями) Министерства экономического развития Российской Федерации и Комитета экономического развития и инвестиционной деятельности Ленинградской области (сценарные условия для формирования прогноза социально-экономического развития, основные макроэкономические параметры прогноза социально-экономического развития Российской Федерации/Ленинградской области, прогноз показателей инфляции и системы цен, данные о предельных уровнях цен (тарифов) на продукцию (услуги) субъектов естественных монополий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компаний инфраструктурного сектора.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3.2. Сроки разработки и одобрения Прогноза на среднесрочный период должны соответствовать требованиям, установленным к бюджетному процессу и нормативными правовыми актами муниципального образования «Первомайское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Выборгского района Ленинградской области. Основой для определения сроков разработки и одобрения Прогноза на среднесрочный период являются составления (подготовки) проекта бюджета муниципального образования «Первомайское </w:t>
      </w:r>
      <w:proofErr w:type="gramStart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</w:t>
      </w:r>
      <w:proofErr w:type="gramEnd"/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поселения» </w:t>
      </w: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Выборгского района Ленинградской области, а также запрос Комитета экономического развития и инвестиционной деятельности Ленинградской области о представлении информации о Прогнозе муниципального образования на среднесрочный период к определенной дате.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3.3. В соответствии с пунктом 3 статьи 173 Бюджетного кодекса Российской Федерации прогноз социально-экономического развития муниципального образования одобряется администрацией муниципального образования «Первомайское сельское поселения» Выборгского района Ленинградской области одновременно с принятием решения о внесении проекта бюджета в совет депутатов муниципального образования «Первомайское сельское поселения» Выборгского района Ленинградской области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 проекта Прогноза на среднесрочный период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4.1. Проект Прогноза на среднесрочный период, как документ стратегического планирования, выносится на общественное обсуждение с учетом требований законодательства Российской Федерации и Ленинградской области. </w:t>
      </w:r>
      <w:r w:rsidRPr="00A346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4.2. Общественное обсуждение проекта Прогноза на среднесрочный период проводится с привлечением к участию в нем представителей профессиональных и социальных групп муниципального образования «Первомайское сельское поселения» Выборгского района Ленинградской области, в том числе лиц, права и законные интересы которых затрагивает или может затронуть решение, проект которого выносится на общественное обсуждение.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4.3. Общественное обсуждение осуществляется в форме размещения проекта Прогноза на среднесрочный период на официальном сайте администрации муниципального образования «Первомайское сельское поселения» Выборгского района Ленинградской области.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4.4. Сроки общественного обсуждения проекта Прогноза на среднесрочный период начинаются со дня размещения проекта на выбранном ресурсе и составляют не менее 15 календарных дней.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4.5. Информация, полученная в ходе общественного обсуждения, носит рекомендательный характер. Администрация муниципального образования «Первомайское сельское поселения» Выборгского района Ленинградской области анализирует замечания и/или предложения, поступившие в рамках общественного обсуждения, принимает решение о целесообразности, обоснованности и возможности их учета, и в случае необходимости осуществляет доработку проекта.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3"/>
        <w:gridCol w:w="3955"/>
        <w:gridCol w:w="304"/>
        <w:gridCol w:w="1114"/>
        <w:gridCol w:w="463"/>
        <w:gridCol w:w="530"/>
        <w:gridCol w:w="302"/>
        <w:gridCol w:w="833"/>
        <w:gridCol w:w="155"/>
        <w:gridCol w:w="354"/>
        <w:gridCol w:w="339"/>
        <w:gridCol w:w="389"/>
      </w:tblGrid>
      <w:tr w:rsidR="00A34664" w:rsidRPr="00A34664" w:rsidTr="00A34664">
        <w:trPr>
          <w:trHeight w:val="31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H158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Приложение 1 к Порядку</w:t>
            </w:r>
            <w:bookmarkEnd w:id="0"/>
          </w:p>
        </w:tc>
      </w:tr>
      <w:tr w:rsidR="00A34664" w:rsidRPr="00A34664" w:rsidTr="00A34664">
        <w:trPr>
          <w:trHeight w:val="8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Основные показатели прогноза социально-экономического развития муниципального образования «Первомайское 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сельское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поселения» Выборгского района Ленинградской области на _____________ годы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 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0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Наименование, раздела, показателя</w:t>
            </w:r>
          </w:p>
        </w:tc>
        <w:tc>
          <w:tcPr>
            <w:tcW w:w="7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5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  <w:tc>
          <w:tcPr>
            <w:tcW w:w="6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Прогноз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Демографические показатели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числе: 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городское</w:t>
            </w:r>
            <w:proofErr w:type="gram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_GoBack" w:colFirst="3" w:colLast="3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сельское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bookmarkEnd w:id="1"/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 младше трудоспособного возраста (на 1 января года)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 трудоспособного возраста (на 1 января года)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 старше трудоспособного возраста (на 1 января года)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населения среднегодовая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родившихся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(без учета мертворожденных)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Число 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умерших</w:t>
            </w:r>
            <w:proofErr w:type="gramEnd"/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Миграционный прирост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(-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убыль)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коэффициент рождаемости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на 1 тыс. чел. населения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коэффициент смертности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на 1 тыс. чел. населения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естественного прироста (убыли)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на 1 тыс. чел. населения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миграционного прироста (убыли)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 на 1 тыс. чел. населения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Промышленное производство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26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Индекс промышленного производства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57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Добыча полезных ископаемых</w:t>
            </w: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" </w:t>
            </w: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(раздел В)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RANGE!B25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  <w:bookmarkEnd w:id="2"/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RANGE!C25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  <w:bookmarkEnd w:id="3"/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57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Обрабатывающие производства" (Раздел С)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пищевых продуктов (группировка 10)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напитков (группировка 11)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табачных изделий (группировка 12)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текстильных изделий (группировка 13)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одежды (группировка 14)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кожи и изделий из кожи (группировка 15)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26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 (группировка 16)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бумаги и бумажных изделий (группировка 17)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Деятельность полиграфическая и копирование носителей информации (группировка 18)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кокса и нефтепродуктов (группировка 19)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химических веществ и химических продуктов (группировка 20)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лекарственных средств и материалов, применяемых в медицинских целях (группировка 21)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3.13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резиновых и пластмассовых изделий (группировка 22)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3.14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прочей неметаллической минеральной продукции (группировка 23)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металлургическое (группировка 24)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готовых металлических изделий, кроме машин и оборудования (группировка 25)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компьютеров, электронных и  оптических изделий (группировка 26)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электрического оборудования (группировка 27)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3.19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машин и оборудования, не включенных в другие группировки (группировка 28)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3.20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автотранспортных средств, прицепов и полуприцепов (группировка 29)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прочих транспортных средств и оборудования (группировка 30)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мебели (группировка 31)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Производство прочих готовых изделий (группировка 32)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Ремонт и монтаж машин и оборудования (группировка 33)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89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</w:t>
            </w: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"Обеспечение электрической энергией, газом и паром; кондиционирование воздуха" (Раздел D)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220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загрязнений" (Раздел Е)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Индекс производства 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5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</w:t>
            </w:r>
          </w:p>
        </w:tc>
        <w:tc>
          <w:tcPr>
            <w:tcW w:w="4565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Сельское хозяйство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Продукция сельского хозяйства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Индекс производства продукции сельского хозяйства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Продукция растениеводства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Индекс производства продукции растениеводства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Продукция животноводства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Индекс производства продукции животноводства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 к предыдущему году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Строительство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работ, выполненных по виду деятельности "Строительство" (раздел F)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Индекс производства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Введено в действие жилых домов на территории муниципального образования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Кв. метров общей площади 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 индивидуальных жилых домов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Кв. метров общей площади 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жилых помещений, приходящаяся в среднем на одного жителя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Кв. метров общей площади на 1 </w:t>
            </w: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V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Транспорт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километр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Протяженность автодорог общего пользования местного значения с твердым покрытием, 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километр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26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Удельный вес автомобильных дорог</w:t>
            </w:r>
            <w:r w:rsidRPr="00A3466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твердым покрытием в общей протяженности автомобильных дорог общего пользования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Потребительский рынок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Оборот розничной торговли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Оборот общественного питания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VII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Малое и среднее предпринимательство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микропредприятия</w:t>
            </w:r>
            <w:proofErr w:type="spell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126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микропредприятия</w:t>
            </w:r>
            <w:proofErr w:type="spell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VIII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Инвестиции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Инвестиции в основной капитал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Индекс физического объема инвестиций в основной капитал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% к предыдущему году в сопоставимых ценах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Распределение инвестиций в основной капитал по видам экономической деятельности: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: сельское, лесное хозяйство, охота, рыболовство и рыбоводство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: добыча полезных ископаемых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С: обрабатывающие производства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D: Обеспечение электрической энергией, газом и паром; кондиционирование воздуха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F: строительство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2.7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G: Торговля оптовая и розничная; ремонт автотранспортных средств и мотоциклов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I: Деятельность гостиниц и предприятий общественного питания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2.9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H: Транспортировка и хранение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2.10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J: Деятельность в области информации и связи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K: Деятельность финансовая и страховая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L: Деятельность по операциям с недвижимым имуществом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M: Деятельность профессиональная, научная и техническая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2.14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N: Деятельность административная и сопутствующие дополнительные услуги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2.15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O: Государственное управление и обеспечение военной безопасности; социальное обеспечение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2.16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P: Образование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2.17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Q: Деятельность в области здравоохранения и социальных услуг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2.18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R: Деятельность в области культуры, спорта, организации досуга и развлечений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2.19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Раздел S: Предоставление прочих видов услуг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Инвестиции в основной капитал по источникам финансирования, всего: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средства предприятий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Привлеченные средства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Бюджетные средства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из федерального бюджета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из областного бюджета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3.2.1.3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из бюджета муниципального образования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Прочие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IX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Консолидированный бюджет муниципального образования 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консолидированного бюджета муниципального образования, всего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(налоговые и неналоговые)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доходы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Неналоговые доходы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консолидированного бюджета муниципального образования, всего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в том числе муниципальные программы</w:t>
            </w:r>
          </w:p>
        </w:tc>
        <w:tc>
          <w:tcPr>
            <w:tcW w:w="8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Дефицит/профицит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(-/+) 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консолидированного бюджета муниципального образования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долг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31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X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Рынок труда и занятость населения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Численность </w:t>
            </w:r>
            <w:proofErr w:type="gramStart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занятых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экономике (среднегодовая)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зарегистрированной безработицы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945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480"/>
        </w:trPr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570"/>
        </w:trPr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34664" w:rsidRPr="00A34664" w:rsidTr="00A34664">
        <w:trPr>
          <w:trHeight w:val="63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>млн</w:t>
            </w:r>
            <w:proofErr w:type="gramEnd"/>
            <w:r w:rsidRPr="00A34664"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664" w:rsidRPr="00A34664" w:rsidRDefault="00A34664" w:rsidP="00A34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6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A34664" w:rsidRPr="00A34664" w:rsidRDefault="00A34664" w:rsidP="00A34664">
      <w:pPr>
        <w:widowControl w:val="0"/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64" w:rsidRPr="005D5D29" w:rsidRDefault="00A34664" w:rsidP="0059235C">
      <w:pPr>
        <w:spacing w:after="1" w:line="220" w:lineRule="atLeast"/>
        <w:rPr>
          <w:sz w:val="20"/>
          <w:szCs w:val="20"/>
        </w:rPr>
      </w:pPr>
    </w:p>
    <w:sectPr w:rsidR="00A34664" w:rsidRPr="005D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79" w:rsidRDefault="000C3A79" w:rsidP="00A34664">
      <w:pPr>
        <w:spacing w:after="0" w:line="240" w:lineRule="auto"/>
      </w:pPr>
      <w:r>
        <w:separator/>
      </w:r>
    </w:p>
  </w:endnote>
  <w:endnote w:type="continuationSeparator" w:id="0">
    <w:p w:rsidR="000C3A79" w:rsidRDefault="000C3A79" w:rsidP="00A3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79" w:rsidRDefault="000C3A79" w:rsidP="00A34664">
      <w:pPr>
        <w:spacing w:after="0" w:line="240" w:lineRule="auto"/>
      </w:pPr>
      <w:r>
        <w:separator/>
      </w:r>
    </w:p>
  </w:footnote>
  <w:footnote w:type="continuationSeparator" w:id="0">
    <w:p w:rsidR="000C3A79" w:rsidRDefault="000C3A79" w:rsidP="00A34664">
      <w:pPr>
        <w:spacing w:after="0" w:line="240" w:lineRule="auto"/>
      </w:pPr>
      <w:r>
        <w:continuationSeparator/>
      </w:r>
    </w:p>
  </w:footnote>
  <w:footnote w:id="1">
    <w:p w:rsidR="00A34664" w:rsidRDefault="00A34664" w:rsidP="00A34664">
      <w:pPr>
        <w:pStyle w:val="a6"/>
      </w:pPr>
      <w:r>
        <w:rPr>
          <w:rStyle w:val="a8"/>
        </w:rPr>
        <w:footnoteRef/>
      </w:r>
      <w:r>
        <w:t xml:space="preserve"> согласно ст. 12 Федерального закона № 172-ФЗ</w:t>
      </w:r>
    </w:p>
    <w:p w:rsidR="00A34664" w:rsidRDefault="00A34664" w:rsidP="00A34664">
      <w:pPr>
        <w:pStyle w:val="a6"/>
      </w:pPr>
    </w:p>
    <w:p w:rsidR="00A34664" w:rsidRDefault="00A34664" w:rsidP="00A34664">
      <w:pPr>
        <w:pStyle w:val="a6"/>
      </w:pPr>
    </w:p>
    <w:p w:rsidR="00A34664" w:rsidRDefault="00A34664" w:rsidP="00A34664">
      <w:pPr>
        <w:pStyle w:val="a6"/>
      </w:pPr>
    </w:p>
    <w:p w:rsidR="00A34664" w:rsidRDefault="00A34664" w:rsidP="00A34664">
      <w:pPr>
        <w:pStyle w:val="a6"/>
      </w:pPr>
    </w:p>
    <w:p w:rsidR="00A34664" w:rsidRDefault="00A34664" w:rsidP="00A34664">
      <w:pPr>
        <w:pStyle w:val="a6"/>
      </w:pPr>
    </w:p>
    <w:p w:rsidR="00A34664" w:rsidRDefault="00A34664" w:rsidP="00A34664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0227"/>
    <w:multiLevelType w:val="multilevel"/>
    <w:tmpl w:val="3BFA50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45E645DB"/>
    <w:multiLevelType w:val="multilevel"/>
    <w:tmpl w:val="68CCDC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67A46B2"/>
    <w:multiLevelType w:val="multilevel"/>
    <w:tmpl w:val="8AA42CE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9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5C"/>
    <w:rsid w:val="000C3A79"/>
    <w:rsid w:val="0059235C"/>
    <w:rsid w:val="005D5D29"/>
    <w:rsid w:val="0070284D"/>
    <w:rsid w:val="009E1DAF"/>
    <w:rsid w:val="00A34664"/>
    <w:rsid w:val="00A3507E"/>
    <w:rsid w:val="00B0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5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235C"/>
    <w:pPr>
      <w:keepNext/>
      <w:keepLines/>
      <w:widowControl w:val="0"/>
      <w:suppressAutoHyphens/>
      <w:autoSpaceDE w:val="0"/>
      <w:spacing w:before="48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3">
    <w:name w:val="Hyperlink"/>
    <w:uiPriority w:val="99"/>
    <w:rsid w:val="0059235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CB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3466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34664"/>
    <w:rPr>
      <w:sz w:val="20"/>
      <w:szCs w:val="20"/>
    </w:rPr>
  </w:style>
  <w:style w:type="character" w:styleId="a8">
    <w:name w:val="footnote reference"/>
    <w:semiHidden/>
    <w:unhideWhenUsed/>
    <w:rsid w:val="00A34664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A34664"/>
    <w:rPr>
      <w:color w:val="800080"/>
      <w:u w:val="single"/>
    </w:rPr>
  </w:style>
  <w:style w:type="paragraph" w:customStyle="1" w:styleId="font5">
    <w:name w:val="font5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3466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46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466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5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235C"/>
    <w:pPr>
      <w:keepNext/>
      <w:keepLines/>
      <w:widowControl w:val="0"/>
      <w:suppressAutoHyphens/>
      <w:autoSpaceDE w:val="0"/>
      <w:spacing w:before="48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3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3">
    <w:name w:val="Hyperlink"/>
    <w:uiPriority w:val="99"/>
    <w:rsid w:val="0059235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CB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A3466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34664"/>
    <w:rPr>
      <w:sz w:val="20"/>
      <w:szCs w:val="20"/>
    </w:rPr>
  </w:style>
  <w:style w:type="character" w:styleId="a8">
    <w:name w:val="footnote reference"/>
    <w:semiHidden/>
    <w:unhideWhenUsed/>
    <w:rsid w:val="00A34664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A34664"/>
    <w:rPr>
      <w:color w:val="800080"/>
      <w:u w:val="single"/>
    </w:rPr>
  </w:style>
  <w:style w:type="paragraph" w:customStyle="1" w:styleId="font5">
    <w:name w:val="font5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A3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3466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346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346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3466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99">
    <w:name w:val="xl99"/>
    <w:basedOn w:val="a"/>
    <w:rsid w:val="00A346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3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346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346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pravo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94648086B4E43C85FDBCE0A0670CAC9925F9ABB245F1270B8AAA7E167A4B506E2FAFC59F0F6AFAA72419304B55E053B56FC76FE2CB912AQ01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3429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Писарцев</dc:creator>
  <cp:lastModifiedBy>Надежда С. Рыбакова</cp:lastModifiedBy>
  <cp:revision>2</cp:revision>
  <cp:lastPrinted>2020-11-13T06:06:00Z</cp:lastPrinted>
  <dcterms:created xsi:type="dcterms:W3CDTF">2020-11-17T05:56:00Z</dcterms:created>
  <dcterms:modified xsi:type="dcterms:W3CDTF">2020-11-17T05:56:00Z</dcterms:modified>
</cp:coreProperties>
</file>