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5D45" w:rsidRDefault="00327C7B" w:rsidP="00EB10A9">
      <w:pPr>
        <w:jc w:val="right"/>
      </w:pPr>
      <w:r>
        <w:rPr>
          <w:noProof/>
        </w:rPr>
        <w:drawing>
          <wp:anchor distT="0" distB="0" distL="114300" distR="114300" simplePos="0" relativeHeight="251658240" behindDoc="1" locked="0" layoutInCell="1" allowOverlap="1" wp14:anchorId="2F20108C" wp14:editId="7C27853A">
            <wp:simplePos x="0" y="0"/>
            <wp:positionH relativeFrom="column">
              <wp:posOffset>2625090</wp:posOffset>
            </wp:positionH>
            <wp:positionV relativeFrom="paragraph">
              <wp:posOffset>-169545</wp:posOffset>
            </wp:positionV>
            <wp:extent cx="504825" cy="714375"/>
            <wp:effectExtent l="0" t="0" r="9525" b="9525"/>
            <wp:wrapThrough wrapText="bothSides">
              <wp:wrapPolygon edited="0">
                <wp:start x="0" y="0"/>
                <wp:lineTo x="0" y="21312"/>
                <wp:lineTo x="21192" y="21312"/>
                <wp:lineTo x="21192" y="0"/>
                <wp:lineTo x="0" y="0"/>
              </wp:wrapPolygon>
            </wp:wrapThrough>
            <wp:docPr id="1" name="Рисунок 1" descr="Первомайское  герб 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рвомайское  герб контур"/>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4825" cy="714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B10A9" w:rsidRPr="00785567" w:rsidRDefault="00EB10A9" w:rsidP="00F77E94">
      <w:pPr>
        <w:jc w:val="center"/>
        <w:rPr>
          <w:b/>
          <w:sz w:val="28"/>
          <w:szCs w:val="28"/>
        </w:rPr>
      </w:pPr>
    </w:p>
    <w:p w:rsidR="00327C7B" w:rsidRDefault="00327C7B" w:rsidP="00123A5F">
      <w:pPr>
        <w:jc w:val="center"/>
        <w:rPr>
          <w:b/>
        </w:rPr>
      </w:pPr>
    </w:p>
    <w:p w:rsidR="00EB10A9" w:rsidRPr="00200E7D" w:rsidRDefault="00EB10A9" w:rsidP="00123A5F">
      <w:pPr>
        <w:jc w:val="center"/>
        <w:rPr>
          <w:b/>
        </w:rPr>
      </w:pPr>
      <w:r w:rsidRPr="00200E7D">
        <w:rPr>
          <w:b/>
        </w:rPr>
        <w:t>АДМИНИСТРАЦИЯ МУНИЦИПАЛЬНОГО ОБРАЗОВАНИЯ</w:t>
      </w:r>
    </w:p>
    <w:p w:rsidR="00EB10A9" w:rsidRPr="00200E7D" w:rsidRDefault="00EB10A9" w:rsidP="00EB10A9">
      <w:pPr>
        <w:jc w:val="center"/>
        <w:rPr>
          <w:b/>
        </w:rPr>
      </w:pPr>
      <w:r w:rsidRPr="00200E7D">
        <w:rPr>
          <w:b/>
        </w:rPr>
        <w:t>«</w:t>
      </w:r>
      <w:r w:rsidR="00E14724" w:rsidRPr="00200E7D">
        <w:rPr>
          <w:b/>
        </w:rPr>
        <w:t>ПЕРВОМАЙСКОЕ СЕЛЬСКОЕ</w:t>
      </w:r>
      <w:r w:rsidRPr="00200E7D">
        <w:rPr>
          <w:b/>
        </w:rPr>
        <w:t xml:space="preserve"> ПОСЕЛЕНИЕ»</w:t>
      </w:r>
    </w:p>
    <w:p w:rsidR="00EB10A9" w:rsidRPr="00200E7D" w:rsidRDefault="00EB10A9" w:rsidP="00EB10A9">
      <w:pPr>
        <w:jc w:val="center"/>
        <w:rPr>
          <w:b/>
        </w:rPr>
      </w:pPr>
      <w:r w:rsidRPr="00200E7D">
        <w:rPr>
          <w:b/>
        </w:rPr>
        <w:t>ВЫБОРГСКОГО РАЙОНА ЛЕНИНГРАДСКОЙ ОБЛАСТИ</w:t>
      </w:r>
    </w:p>
    <w:p w:rsidR="00EB10A9" w:rsidRPr="00200E7D" w:rsidRDefault="00EB10A9" w:rsidP="00EB10A9">
      <w:pPr>
        <w:jc w:val="center"/>
        <w:rPr>
          <w:b/>
        </w:rPr>
      </w:pPr>
    </w:p>
    <w:p w:rsidR="0060583A" w:rsidRDefault="00A33C61" w:rsidP="00B05FB8">
      <w:pPr>
        <w:jc w:val="center"/>
        <w:rPr>
          <w:b/>
        </w:rPr>
      </w:pPr>
      <w:r w:rsidRPr="00200E7D">
        <w:rPr>
          <w:b/>
        </w:rPr>
        <w:t>ПОСТАНОВЛЕНИЕ</w:t>
      </w:r>
    </w:p>
    <w:p w:rsidR="00595265" w:rsidRPr="00B05FB8" w:rsidRDefault="00595265" w:rsidP="00B05FB8">
      <w:pPr>
        <w:jc w:val="center"/>
        <w:rPr>
          <w:b/>
        </w:rPr>
      </w:pPr>
    </w:p>
    <w:p w:rsidR="00EB10A9" w:rsidRDefault="00AC166F" w:rsidP="00123A5F">
      <w:pPr>
        <w:rPr>
          <w:b/>
        </w:rPr>
      </w:pPr>
      <w:r w:rsidRPr="00AC166F">
        <w:rPr>
          <w:b/>
        </w:rPr>
        <w:t>23</w:t>
      </w:r>
      <w:r w:rsidR="00C703BB" w:rsidRPr="00AC166F">
        <w:rPr>
          <w:b/>
        </w:rPr>
        <w:t>.01.20</w:t>
      </w:r>
      <w:r w:rsidR="00DD43D5" w:rsidRPr="00AC166F">
        <w:rPr>
          <w:b/>
        </w:rPr>
        <w:t>2</w:t>
      </w:r>
      <w:r w:rsidR="001810D6" w:rsidRPr="00AC166F">
        <w:rPr>
          <w:b/>
        </w:rPr>
        <w:t>5</w:t>
      </w:r>
      <w:r w:rsidR="00595265">
        <w:rPr>
          <w:b/>
        </w:rPr>
        <w:t xml:space="preserve">   </w:t>
      </w:r>
      <w:r w:rsidR="00A33C61" w:rsidRPr="00AC166F">
        <w:rPr>
          <w:b/>
        </w:rPr>
        <w:t xml:space="preserve">                                                                                              </w:t>
      </w:r>
      <w:r w:rsidR="00C34FDA" w:rsidRPr="00AC166F">
        <w:rPr>
          <w:b/>
        </w:rPr>
        <w:t xml:space="preserve">    </w:t>
      </w:r>
      <w:r w:rsidR="00200E7D" w:rsidRPr="00AC166F">
        <w:rPr>
          <w:b/>
        </w:rPr>
        <w:t xml:space="preserve"> </w:t>
      </w:r>
      <w:r>
        <w:rPr>
          <w:b/>
        </w:rPr>
        <w:t xml:space="preserve">      </w:t>
      </w:r>
      <w:r w:rsidR="00200E7D" w:rsidRPr="00AC166F">
        <w:rPr>
          <w:b/>
        </w:rPr>
        <w:t xml:space="preserve">          </w:t>
      </w:r>
      <w:r w:rsidR="002613FF" w:rsidRPr="00AC166F">
        <w:rPr>
          <w:b/>
        </w:rPr>
        <w:t xml:space="preserve">    </w:t>
      </w:r>
      <w:r w:rsidR="00B05FB8" w:rsidRPr="00AC166F">
        <w:rPr>
          <w:b/>
        </w:rPr>
        <w:t xml:space="preserve"> </w:t>
      </w:r>
      <w:r w:rsidR="00595265">
        <w:rPr>
          <w:b/>
        </w:rPr>
        <w:t xml:space="preserve">        </w:t>
      </w:r>
      <w:r w:rsidR="00A33C61" w:rsidRPr="00AC166F">
        <w:rPr>
          <w:b/>
        </w:rPr>
        <w:t xml:space="preserve">№ </w:t>
      </w:r>
      <w:r w:rsidRPr="00AC166F">
        <w:rPr>
          <w:b/>
        </w:rPr>
        <w:t>60</w:t>
      </w:r>
    </w:p>
    <w:p w:rsidR="00595265" w:rsidRPr="00AC166F" w:rsidRDefault="00595265" w:rsidP="00123A5F">
      <w:pPr>
        <w:rPr>
          <w:b/>
        </w:rPr>
      </w:pPr>
      <w:bookmarkStart w:id="0" w:name="_GoBack"/>
      <w:bookmarkEnd w:id="0"/>
    </w:p>
    <w:tbl>
      <w:tblPr>
        <w:tblpPr w:leftFromText="180" w:rightFromText="180" w:vertAnchor="text" w:horzAnchor="page" w:tblpX="1689" w:tblpY="144"/>
        <w:tblW w:w="9330" w:type="dxa"/>
        <w:tblLook w:val="04A0" w:firstRow="1" w:lastRow="0" w:firstColumn="1" w:lastColumn="0" w:noHBand="0" w:noVBand="1"/>
      </w:tblPr>
      <w:tblGrid>
        <w:gridCol w:w="6393"/>
        <w:gridCol w:w="2937"/>
      </w:tblGrid>
      <w:tr w:rsidR="00852E15" w:rsidRPr="00622B0D" w:rsidTr="0060583A">
        <w:trPr>
          <w:trHeight w:val="711"/>
        </w:trPr>
        <w:tc>
          <w:tcPr>
            <w:tcW w:w="6393" w:type="dxa"/>
          </w:tcPr>
          <w:p w:rsidR="00852E15" w:rsidRPr="00200E7D" w:rsidRDefault="00752EDD" w:rsidP="00752EDD">
            <w:pPr>
              <w:jc w:val="both"/>
            </w:pPr>
            <w:r w:rsidRPr="00AC166F">
              <w:t xml:space="preserve">Об установлении стоимости одного квадратного метра общей площади жилья на 1 квартал 2025 года на территории </w:t>
            </w:r>
            <w:r w:rsidR="00852E15" w:rsidRPr="00AC166F">
              <w:t>муниципально</w:t>
            </w:r>
            <w:r w:rsidRPr="00AC166F">
              <w:t>го</w:t>
            </w:r>
            <w:r w:rsidR="00852E15" w:rsidRPr="00AC166F">
              <w:t xml:space="preserve"> образовани</w:t>
            </w:r>
            <w:r w:rsidRPr="00AC166F">
              <w:t>я</w:t>
            </w:r>
            <w:r w:rsidR="00852E15" w:rsidRPr="00AC166F">
              <w:t xml:space="preserve"> </w:t>
            </w:r>
            <w:r w:rsidR="00852E15" w:rsidRPr="00200E7D">
              <w:t>«Первомайское сельское поселение» Выборгско</w:t>
            </w:r>
            <w:r>
              <w:t>го района Ленинградской области</w:t>
            </w:r>
          </w:p>
        </w:tc>
        <w:tc>
          <w:tcPr>
            <w:tcW w:w="2937" w:type="dxa"/>
          </w:tcPr>
          <w:p w:rsidR="00852E15" w:rsidRPr="00622B0D" w:rsidRDefault="00852E15" w:rsidP="0060583A">
            <w:pPr>
              <w:jc w:val="both"/>
              <w:rPr>
                <w:b/>
                <w:sz w:val="28"/>
                <w:szCs w:val="28"/>
              </w:rPr>
            </w:pPr>
          </w:p>
        </w:tc>
      </w:tr>
    </w:tbl>
    <w:p w:rsidR="00123A5F" w:rsidRPr="00622B0D" w:rsidRDefault="00123A5F" w:rsidP="00123A5F">
      <w:pPr>
        <w:ind w:firstLine="567"/>
        <w:jc w:val="both"/>
        <w:rPr>
          <w:sz w:val="28"/>
          <w:szCs w:val="28"/>
        </w:rPr>
      </w:pPr>
    </w:p>
    <w:p w:rsidR="00123A5F" w:rsidRPr="00AC166F" w:rsidRDefault="00752EDD" w:rsidP="00811DBB">
      <w:pPr>
        <w:jc w:val="both"/>
      </w:pPr>
      <w:proofErr w:type="gramStart"/>
      <w:r w:rsidRPr="00AC166F">
        <w:t>В целях реализации федеральных целевых программ, государственных программ Ленинградской области, муниципальных программ, направленных на улучшение жилищных условий граждан, в соответствии с распоряжением комитета по строительству Ленинградской области № 131 от 31.01.2024 г. «О мерах по обеспечению осуществления полномочий комитета по строительству Ленинградской области по расчету размера субсидий и социальных выплат, предоставляемых на строительство (приобретение) жилья за счет средств областного бюджета Ленинградской</w:t>
      </w:r>
      <w:proofErr w:type="gramEnd"/>
      <w:r w:rsidRPr="00AC166F">
        <w:t xml:space="preserve"> </w:t>
      </w:r>
      <w:proofErr w:type="gramStart"/>
      <w:r w:rsidRPr="00AC166F">
        <w:t>области в рамках реализации на территории Ленинградской области мероприятий государственных программ Российской Федерации «Обеспечение доступным и комфортным жильем и коммунальными услугами граждан Российской Федерации» и «Комплексное развитие сельских территорий», а также мероприятий государственных программ Ленинградской области «Формирование городской среды и обеспечение качественным жильем граждан на территории Ленинградской области» и «Комплексное развитие сельских территорий Ленинградской области»,  в соответствии с Приказом Министерства</w:t>
      </w:r>
      <w:proofErr w:type="gramEnd"/>
      <w:r w:rsidRPr="00AC166F">
        <w:t xml:space="preserve"> строительства и жилищно-коммунального хозяйства Российской Федерации от 05.09.2024 № 595/</w:t>
      </w:r>
      <w:proofErr w:type="spellStart"/>
      <w:proofErr w:type="gramStart"/>
      <w:r w:rsidRPr="00AC166F">
        <w:t>пр</w:t>
      </w:r>
      <w:proofErr w:type="spellEnd"/>
      <w:proofErr w:type="gramEnd"/>
      <w:r w:rsidRPr="00AC166F">
        <w:t xml:space="preserve"> «О средней рыночной стоимости одного квадратного метра общей площади жилого помещения по субъектам Российской Федерации на IV квартал 2024 года», в целях реализации федеральных целевых программ, государственных программ Ленинградской области, муниципальных программ, направленных на улучшение жилищных условий граждан, администрация </w:t>
      </w:r>
      <w:r w:rsidR="00C34FDA" w:rsidRPr="00AC166F">
        <w:t>МО «Первомайское сельское поселение»</w:t>
      </w:r>
    </w:p>
    <w:p w:rsidR="00C428B5" w:rsidRPr="00AC166F" w:rsidRDefault="00C428B5" w:rsidP="00A33C61">
      <w:pPr>
        <w:ind w:firstLine="567"/>
        <w:jc w:val="center"/>
      </w:pPr>
    </w:p>
    <w:p w:rsidR="00C703BB" w:rsidRPr="00AC166F" w:rsidRDefault="00A33C61" w:rsidP="00E438AE">
      <w:pPr>
        <w:ind w:firstLine="567"/>
        <w:jc w:val="center"/>
      </w:pPr>
      <w:r w:rsidRPr="00AC166F">
        <w:t>ПОСТАНОВЛЯЕТ:</w:t>
      </w:r>
    </w:p>
    <w:p w:rsidR="00200E7D" w:rsidRPr="00174D1D" w:rsidRDefault="00BE4947" w:rsidP="00174D1D">
      <w:pPr>
        <w:pStyle w:val="a7"/>
        <w:jc w:val="both"/>
        <w:rPr>
          <w:rFonts w:ascii="Times New Roman" w:hAnsi="Times New Roman"/>
          <w:b/>
          <w:sz w:val="24"/>
          <w:szCs w:val="24"/>
        </w:rPr>
      </w:pPr>
      <w:r w:rsidRPr="00AC166F">
        <w:rPr>
          <w:rFonts w:ascii="Times New Roman" w:hAnsi="Times New Roman"/>
          <w:sz w:val="24"/>
          <w:szCs w:val="24"/>
        </w:rPr>
        <w:t xml:space="preserve">1. </w:t>
      </w:r>
      <w:proofErr w:type="gramStart"/>
      <w:r w:rsidR="00752EDD" w:rsidRPr="00AC166F">
        <w:rPr>
          <w:rFonts w:ascii="Times New Roman" w:hAnsi="Times New Roman"/>
          <w:sz w:val="24"/>
          <w:szCs w:val="24"/>
        </w:rPr>
        <w:t xml:space="preserve">Установить </w:t>
      </w:r>
      <w:r w:rsidR="00BE030B" w:rsidRPr="00AC166F">
        <w:rPr>
          <w:rFonts w:ascii="Times New Roman" w:hAnsi="Times New Roman"/>
          <w:sz w:val="24"/>
          <w:szCs w:val="24"/>
        </w:rPr>
        <w:t>на территории муниципально</w:t>
      </w:r>
      <w:r w:rsidR="00187015" w:rsidRPr="00AC166F">
        <w:rPr>
          <w:rFonts w:ascii="Times New Roman" w:hAnsi="Times New Roman"/>
          <w:sz w:val="24"/>
          <w:szCs w:val="24"/>
        </w:rPr>
        <w:t>го</w:t>
      </w:r>
      <w:r w:rsidR="00BE030B" w:rsidRPr="00AC166F">
        <w:rPr>
          <w:rFonts w:ascii="Times New Roman" w:hAnsi="Times New Roman"/>
          <w:sz w:val="24"/>
          <w:szCs w:val="24"/>
        </w:rPr>
        <w:t xml:space="preserve"> образовани</w:t>
      </w:r>
      <w:r w:rsidR="00187015" w:rsidRPr="00AC166F">
        <w:rPr>
          <w:rFonts w:ascii="Times New Roman" w:hAnsi="Times New Roman"/>
          <w:sz w:val="24"/>
          <w:szCs w:val="24"/>
        </w:rPr>
        <w:t>я</w:t>
      </w:r>
      <w:r w:rsidR="00BE030B" w:rsidRPr="00AC166F">
        <w:rPr>
          <w:rFonts w:ascii="Times New Roman" w:hAnsi="Times New Roman"/>
          <w:sz w:val="24"/>
          <w:szCs w:val="24"/>
        </w:rPr>
        <w:t xml:space="preserve"> «</w:t>
      </w:r>
      <w:r w:rsidR="00E14724" w:rsidRPr="00AC166F">
        <w:rPr>
          <w:rFonts w:ascii="Times New Roman" w:hAnsi="Times New Roman"/>
          <w:sz w:val="24"/>
          <w:szCs w:val="24"/>
        </w:rPr>
        <w:t xml:space="preserve">Первомайское сельское </w:t>
      </w:r>
      <w:r w:rsidR="00BE030B" w:rsidRPr="00AC166F">
        <w:rPr>
          <w:rFonts w:ascii="Times New Roman" w:hAnsi="Times New Roman"/>
          <w:sz w:val="24"/>
          <w:szCs w:val="24"/>
        </w:rPr>
        <w:t>поселение» Выборгского</w:t>
      </w:r>
      <w:r w:rsidR="001F4482" w:rsidRPr="00AC166F">
        <w:rPr>
          <w:rFonts w:ascii="Times New Roman" w:hAnsi="Times New Roman"/>
          <w:sz w:val="24"/>
          <w:szCs w:val="24"/>
        </w:rPr>
        <w:t xml:space="preserve"> района Ленинградской области </w:t>
      </w:r>
      <w:r w:rsidR="00B05FB8" w:rsidRPr="00AC166F">
        <w:rPr>
          <w:rFonts w:ascii="Times New Roman" w:hAnsi="Times New Roman"/>
          <w:sz w:val="24"/>
          <w:szCs w:val="24"/>
        </w:rPr>
        <w:t xml:space="preserve">в рамках реализации </w:t>
      </w:r>
      <w:r w:rsidR="00752EDD" w:rsidRPr="00AC166F">
        <w:rPr>
          <w:rFonts w:ascii="Times New Roman" w:hAnsi="Times New Roman"/>
          <w:sz w:val="24"/>
          <w:szCs w:val="24"/>
        </w:rPr>
        <w:t xml:space="preserve">мероприятия по предоставлению гражданам социальных выплат на строительство (приобретение) жилья в рамках отраслевого проекта «Развитие жилищного строительства на сельских территориях и повышение уровня благоустройства домовладений» государственной программы Ленинградской области «Комплексное развитие сельских территорий Ленинградской области» </w:t>
      </w:r>
      <w:r w:rsidR="00BE030B" w:rsidRPr="00AC166F">
        <w:rPr>
          <w:rFonts w:ascii="Times New Roman" w:hAnsi="Times New Roman"/>
          <w:sz w:val="24"/>
          <w:szCs w:val="24"/>
        </w:rPr>
        <w:t xml:space="preserve">на </w:t>
      </w:r>
      <w:r w:rsidR="002F25FA" w:rsidRPr="00AC166F">
        <w:rPr>
          <w:rFonts w:ascii="Times New Roman" w:hAnsi="Times New Roman"/>
          <w:sz w:val="24"/>
          <w:szCs w:val="24"/>
        </w:rPr>
        <w:t>1 квартал</w:t>
      </w:r>
      <w:r w:rsidR="002F25FA" w:rsidRPr="002F25FA">
        <w:rPr>
          <w:rFonts w:ascii="Times New Roman" w:hAnsi="Times New Roman"/>
          <w:color w:val="0000FF"/>
          <w:sz w:val="24"/>
          <w:szCs w:val="24"/>
        </w:rPr>
        <w:t xml:space="preserve"> </w:t>
      </w:r>
      <w:r w:rsidR="00BE030B" w:rsidRPr="00174D1D">
        <w:rPr>
          <w:rFonts w:ascii="Times New Roman" w:hAnsi="Times New Roman"/>
          <w:sz w:val="24"/>
          <w:szCs w:val="24"/>
        </w:rPr>
        <w:t>20</w:t>
      </w:r>
      <w:r w:rsidR="00DD43D5" w:rsidRPr="00174D1D">
        <w:rPr>
          <w:rFonts w:ascii="Times New Roman" w:hAnsi="Times New Roman"/>
          <w:sz w:val="24"/>
          <w:szCs w:val="24"/>
        </w:rPr>
        <w:t>2</w:t>
      </w:r>
      <w:r w:rsidR="001810D6" w:rsidRPr="00174D1D">
        <w:rPr>
          <w:rFonts w:ascii="Times New Roman" w:hAnsi="Times New Roman"/>
          <w:sz w:val="24"/>
          <w:szCs w:val="24"/>
        </w:rPr>
        <w:t>5</w:t>
      </w:r>
      <w:r w:rsidR="00BE030B" w:rsidRPr="00174D1D">
        <w:rPr>
          <w:rFonts w:ascii="Times New Roman" w:hAnsi="Times New Roman"/>
          <w:sz w:val="24"/>
          <w:szCs w:val="24"/>
        </w:rPr>
        <w:t xml:space="preserve"> год</w:t>
      </w:r>
      <w:r w:rsidR="002F25FA">
        <w:rPr>
          <w:rFonts w:ascii="Times New Roman" w:hAnsi="Times New Roman"/>
          <w:sz w:val="24"/>
          <w:szCs w:val="24"/>
        </w:rPr>
        <w:t>а</w:t>
      </w:r>
      <w:r w:rsidR="00BE030B" w:rsidRPr="00174D1D">
        <w:rPr>
          <w:rFonts w:ascii="Times New Roman" w:hAnsi="Times New Roman"/>
          <w:sz w:val="24"/>
          <w:szCs w:val="24"/>
        </w:rPr>
        <w:t xml:space="preserve"> в размере –  </w:t>
      </w:r>
      <w:r w:rsidR="002F25FA">
        <w:rPr>
          <w:rFonts w:ascii="Times New Roman" w:hAnsi="Times New Roman"/>
          <w:b/>
          <w:sz w:val="24"/>
          <w:szCs w:val="24"/>
        </w:rPr>
        <w:t xml:space="preserve">87 994 </w:t>
      </w:r>
      <w:r w:rsidR="004C75C0" w:rsidRPr="00AC166F">
        <w:rPr>
          <w:rFonts w:ascii="Times New Roman" w:hAnsi="Times New Roman"/>
          <w:b/>
          <w:sz w:val="24"/>
          <w:szCs w:val="24"/>
        </w:rPr>
        <w:t>(восемьдесят</w:t>
      </w:r>
      <w:proofErr w:type="gramEnd"/>
      <w:r w:rsidR="004C75C0" w:rsidRPr="00AC166F">
        <w:rPr>
          <w:rFonts w:ascii="Times New Roman" w:hAnsi="Times New Roman"/>
          <w:b/>
          <w:sz w:val="24"/>
          <w:szCs w:val="24"/>
        </w:rPr>
        <w:t xml:space="preserve"> семь т</w:t>
      </w:r>
      <w:r w:rsidR="00AC166F" w:rsidRPr="00AC166F">
        <w:rPr>
          <w:rFonts w:ascii="Times New Roman" w:hAnsi="Times New Roman"/>
          <w:b/>
          <w:sz w:val="24"/>
          <w:szCs w:val="24"/>
        </w:rPr>
        <w:t>ысяч девятьсот девяносто четыре</w:t>
      </w:r>
      <w:proofErr w:type="gramStart"/>
      <w:r w:rsidR="00AC166F" w:rsidRPr="00AC166F">
        <w:rPr>
          <w:rFonts w:ascii="Times New Roman" w:hAnsi="Times New Roman"/>
          <w:b/>
          <w:sz w:val="24"/>
          <w:szCs w:val="24"/>
        </w:rPr>
        <w:t xml:space="preserve"> </w:t>
      </w:r>
      <w:r w:rsidR="004C75C0" w:rsidRPr="00AC166F">
        <w:rPr>
          <w:rFonts w:ascii="Times New Roman" w:hAnsi="Times New Roman"/>
          <w:b/>
          <w:sz w:val="24"/>
          <w:szCs w:val="24"/>
        </w:rPr>
        <w:t>)</w:t>
      </w:r>
      <w:proofErr w:type="gramEnd"/>
      <w:r w:rsidR="002F25FA" w:rsidRPr="00AC166F">
        <w:rPr>
          <w:b/>
        </w:rPr>
        <w:t xml:space="preserve"> </w:t>
      </w:r>
      <w:r w:rsidR="002F25FA" w:rsidRPr="00AC166F">
        <w:rPr>
          <w:rFonts w:ascii="Times New Roman" w:hAnsi="Times New Roman"/>
          <w:b/>
          <w:sz w:val="24"/>
          <w:szCs w:val="24"/>
        </w:rPr>
        <w:t>рубля 41 коп</w:t>
      </w:r>
      <w:r w:rsidR="00AC166F" w:rsidRPr="00AC166F">
        <w:rPr>
          <w:rFonts w:ascii="Times New Roman" w:hAnsi="Times New Roman"/>
          <w:b/>
          <w:sz w:val="24"/>
          <w:szCs w:val="24"/>
        </w:rPr>
        <w:t>ейка</w:t>
      </w:r>
      <w:r w:rsidR="00200E7D" w:rsidRPr="00AC166F">
        <w:rPr>
          <w:rFonts w:ascii="Times New Roman" w:hAnsi="Times New Roman"/>
          <w:sz w:val="24"/>
          <w:szCs w:val="24"/>
        </w:rPr>
        <w:t xml:space="preserve">, </w:t>
      </w:r>
      <w:r w:rsidR="00200E7D" w:rsidRPr="00174D1D">
        <w:rPr>
          <w:rFonts w:ascii="Times New Roman" w:hAnsi="Times New Roman"/>
          <w:sz w:val="24"/>
          <w:szCs w:val="24"/>
        </w:rPr>
        <w:t>согласно Приложения</w:t>
      </w:r>
      <w:r w:rsidR="00132361" w:rsidRPr="00174D1D">
        <w:rPr>
          <w:rFonts w:ascii="Times New Roman" w:hAnsi="Times New Roman"/>
          <w:sz w:val="24"/>
          <w:szCs w:val="24"/>
        </w:rPr>
        <w:t xml:space="preserve"> </w:t>
      </w:r>
      <w:r w:rsidR="00200E7D" w:rsidRPr="00174D1D">
        <w:rPr>
          <w:rFonts w:ascii="Times New Roman" w:hAnsi="Times New Roman"/>
          <w:sz w:val="24"/>
          <w:szCs w:val="24"/>
        </w:rPr>
        <w:t>1.</w:t>
      </w:r>
    </w:p>
    <w:p w:rsidR="00200E7D" w:rsidRPr="00174D1D" w:rsidRDefault="00816400" w:rsidP="00B26E8A">
      <w:pPr>
        <w:pStyle w:val="a7"/>
        <w:shd w:val="clear" w:color="auto" w:fill="FFFFFF"/>
        <w:tabs>
          <w:tab w:val="left" w:pos="851"/>
        </w:tabs>
        <w:ind w:firstLine="567"/>
        <w:jc w:val="both"/>
        <w:rPr>
          <w:rFonts w:ascii="Times New Roman" w:hAnsi="Times New Roman"/>
          <w:sz w:val="24"/>
          <w:szCs w:val="24"/>
        </w:rPr>
      </w:pPr>
      <w:r w:rsidRPr="00174D1D">
        <w:rPr>
          <w:rFonts w:ascii="Times New Roman" w:hAnsi="Times New Roman"/>
          <w:sz w:val="24"/>
          <w:szCs w:val="24"/>
        </w:rPr>
        <w:t xml:space="preserve"> 2.</w:t>
      </w:r>
      <w:r w:rsidR="00B26E8A" w:rsidRPr="00174D1D">
        <w:rPr>
          <w:rFonts w:ascii="Times New Roman" w:hAnsi="Times New Roman"/>
          <w:sz w:val="24"/>
          <w:szCs w:val="24"/>
        </w:rPr>
        <w:t xml:space="preserve"> Настоящее постановление опубликовать в официальном сетевом издании в сети интернет (</w:t>
      </w:r>
      <w:hyperlink r:id="rId7" w:history="1">
        <w:r w:rsidR="00B26E8A" w:rsidRPr="00174D1D">
          <w:rPr>
            <w:rStyle w:val="a6"/>
            <w:rFonts w:ascii="Times New Roman" w:hAnsi="Times New Roman"/>
            <w:sz w:val="24"/>
            <w:szCs w:val="24"/>
            <w:lang w:val="en-US"/>
          </w:rPr>
          <w:t>http</w:t>
        </w:r>
        <w:r w:rsidR="00B26E8A" w:rsidRPr="00174D1D">
          <w:rPr>
            <w:rStyle w:val="a6"/>
            <w:rFonts w:ascii="Times New Roman" w:hAnsi="Times New Roman"/>
            <w:sz w:val="24"/>
            <w:szCs w:val="24"/>
          </w:rPr>
          <w:t>://</w:t>
        </w:r>
        <w:proofErr w:type="spellStart"/>
        <w:r w:rsidR="00B26E8A" w:rsidRPr="00174D1D">
          <w:rPr>
            <w:rStyle w:val="a6"/>
            <w:rFonts w:ascii="Times New Roman" w:hAnsi="Times New Roman"/>
            <w:sz w:val="24"/>
            <w:szCs w:val="24"/>
            <w:lang w:val="en-US"/>
          </w:rPr>
          <w:t>npavrlo</w:t>
        </w:r>
        <w:proofErr w:type="spellEnd"/>
        <w:r w:rsidR="00B26E8A" w:rsidRPr="00174D1D">
          <w:rPr>
            <w:rStyle w:val="a6"/>
            <w:rFonts w:ascii="Times New Roman" w:hAnsi="Times New Roman"/>
            <w:sz w:val="24"/>
            <w:szCs w:val="24"/>
          </w:rPr>
          <w:t>.</w:t>
        </w:r>
        <w:proofErr w:type="spellStart"/>
        <w:r w:rsidR="00B26E8A" w:rsidRPr="00174D1D">
          <w:rPr>
            <w:rStyle w:val="a6"/>
            <w:rFonts w:ascii="Times New Roman" w:hAnsi="Times New Roman"/>
            <w:sz w:val="24"/>
            <w:szCs w:val="24"/>
            <w:lang w:val="en-US"/>
          </w:rPr>
          <w:t>ru</w:t>
        </w:r>
        <w:proofErr w:type="spellEnd"/>
      </w:hyperlink>
      <w:r w:rsidR="00B26E8A" w:rsidRPr="00174D1D">
        <w:rPr>
          <w:rFonts w:ascii="Times New Roman" w:hAnsi="Times New Roman"/>
          <w:sz w:val="24"/>
          <w:szCs w:val="24"/>
        </w:rPr>
        <w:t>) и газете «Карельский перешеек».</w:t>
      </w:r>
    </w:p>
    <w:p w:rsidR="00174D1D" w:rsidRDefault="00F77E94" w:rsidP="00F77E94">
      <w:pPr>
        <w:pStyle w:val="a3"/>
        <w:numPr>
          <w:ilvl w:val="0"/>
          <w:numId w:val="7"/>
        </w:numPr>
        <w:tabs>
          <w:tab w:val="left" w:pos="284"/>
          <w:tab w:val="left" w:pos="851"/>
        </w:tabs>
        <w:ind w:left="0" w:firstLine="567"/>
        <w:jc w:val="both"/>
      </w:pPr>
      <w:r w:rsidRPr="00174D1D">
        <w:t>Контроль исполнения  постановления  оставляю за собой.</w:t>
      </w:r>
    </w:p>
    <w:p w:rsidR="00174D1D" w:rsidRDefault="00174D1D" w:rsidP="00F77E94">
      <w:pPr>
        <w:jc w:val="both"/>
      </w:pPr>
    </w:p>
    <w:p w:rsidR="00F77E94" w:rsidRPr="00200E7D" w:rsidRDefault="00F77E94" w:rsidP="00F77E94">
      <w:pPr>
        <w:jc w:val="both"/>
      </w:pPr>
      <w:r w:rsidRPr="00200E7D">
        <w:t xml:space="preserve">Глава администрации                                              </w:t>
      </w:r>
      <w:r w:rsidR="00200E7D" w:rsidRPr="00200E7D">
        <w:t xml:space="preserve">             </w:t>
      </w:r>
      <w:r w:rsidR="00200E7D">
        <w:t xml:space="preserve">                       </w:t>
      </w:r>
      <w:r w:rsidR="00200E7D" w:rsidRPr="00200E7D">
        <w:t xml:space="preserve">  </w:t>
      </w:r>
      <w:r w:rsidRPr="00200E7D">
        <w:t xml:space="preserve">   С.И. Тищенков</w:t>
      </w:r>
    </w:p>
    <w:p w:rsidR="00B26E8A" w:rsidRDefault="00B26E8A" w:rsidP="00C428B5">
      <w:pPr>
        <w:jc w:val="both"/>
        <w:rPr>
          <w:sz w:val="18"/>
          <w:szCs w:val="18"/>
        </w:rPr>
      </w:pPr>
    </w:p>
    <w:p w:rsidR="00174D1D" w:rsidRDefault="00174D1D" w:rsidP="00C428B5">
      <w:pPr>
        <w:jc w:val="both"/>
        <w:rPr>
          <w:sz w:val="18"/>
          <w:szCs w:val="18"/>
        </w:rPr>
      </w:pPr>
    </w:p>
    <w:p w:rsidR="00F77E94" w:rsidRPr="00C428B5" w:rsidRDefault="00F77E94" w:rsidP="00C428B5">
      <w:pPr>
        <w:jc w:val="both"/>
        <w:rPr>
          <w:sz w:val="18"/>
          <w:szCs w:val="18"/>
        </w:rPr>
      </w:pPr>
      <w:r>
        <w:rPr>
          <w:sz w:val="18"/>
          <w:szCs w:val="18"/>
        </w:rPr>
        <w:t>Разослано: дело-2, комитет по строительству Ленинградской области, газета</w:t>
      </w:r>
      <w:r w:rsidR="00B26E8A">
        <w:rPr>
          <w:sz w:val="18"/>
          <w:szCs w:val="18"/>
        </w:rPr>
        <w:t>,</w:t>
      </w:r>
      <w:r>
        <w:rPr>
          <w:sz w:val="18"/>
          <w:szCs w:val="18"/>
        </w:rPr>
        <w:t xml:space="preserve"> сайт</w:t>
      </w:r>
    </w:p>
    <w:p w:rsidR="00B66651" w:rsidRDefault="00B66651" w:rsidP="00123A5F">
      <w:pPr>
        <w:jc w:val="both"/>
        <w:rPr>
          <w:sz w:val="18"/>
          <w:szCs w:val="18"/>
        </w:rPr>
      </w:pPr>
    </w:p>
    <w:p w:rsidR="00327C7B" w:rsidRDefault="00327C7B" w:rsidP="00123A5F">
      <w:pPr>
        <w:jc w:val="both"/>
        <w:rPr>
          <w:sz w:val="18"/>
          <w:szCs w:val="18"/>
        </w:rPr>
      </w:pPr>
    </w:p>
    <w:p w:rsidR="00327C7B" w:rsidRDefault="00327C7B" w:rsidP="00123A5F">
      <w:pPr>
        <w:jc w:val="both"/>
        <w:rPr>
          <w:sz w:val="18"/>
          <w:szCs w:val="18"/>
        </w:rPr>
      </w:pPr>
    </w:p>
    <w:p w:rsidR="00327C7B" w:rsidRDefault="00327C7B" w:rsidP="00123A5F">
      <w:pPr>
        <w:jc w:val="both"/>
        <w:rPr>
          <w:sz w:val="18"/>
          <w:szCs w:val="18"/>
        </w:rPr>
      </w:pPr>
    </w:p>
    <w:p w:rsidR="00327C7B" w:rsidRDefault="00327C7B" w:rsidP="00123A5F">
      <w:pPr>
        <w:jc w:val="both"/>
        <w:rPr>
          <w:sz w:val="18"/>
          <w:szCs w:val="18"/>
        </w:rPr>
      </w:pPr>
    </w:p>
    <w:p w:rsidR="00327C7B" w:rsidRDefault="00327C7B" w:rsidP="00327C7B">
      <w:pPr>
        <w:widowControl w:val="0"/>
        <w:autoSpaceDE w:val="0"/>
        <w:autoSpaceDN w:val="0"/>
        <w:adjustRightInd w:val="0"/>
        <w:ind w:left="5245"/>
        <w:jc w:val="center"/>
        <w:outlineLvl w:val="0"/>
      </w:pPr>
      <w:r>
        <w:t>Приложение</w:t>
      </w:r>
    </w:p>
    <w:p w:rsidR="00327C7B" w:rsidRDefault="00327C7B" w:rsidP="00327C7B">
      <w:pPr>
        <w:widowControl w:val="0"/>
        <w:autoSpaceDE w:val="0"/>
        <w:autoSpaceDN w:val="0"/>
        <w:adjustRightInd w:val="0"/>
        <w:ind w:left="5245"/>
        <w:jc w:val="center"/>
      </w:pPr>
      <w:r>
        <w:t>к постановлению администрации</w:t>
      </w:r>
    </w:p>
    <w:p w:rsidR="00327C7B" w:rsidRDefault="00327C7B" w:rsidP="00327C7B">
      <w:pPr>
        <w:widowControl w:val="0"/>
        <w:autoSpaceDE w:val="0"/>
        <w:autoSpaceDN w:val="0"/>
        <w:adjustRightInd w:val="0"/>
        <w:ind w:left="5245"/>
        <w:jc w:val="center"/>
      </w:pPr>
      <w:r>
        <w:t>МО «Первомайское сельское поселение»</w:t>
      </w:r>
    </w:p>
    <w:p w:rsidR="00327C7B" w:rsidRDefault="00327C7B" w:rsidP="00327C7B">
      <w:pPr>
        <w:widowControl w:val="0"/>
        <w:autoSpaceDE w:val="0"/>
        <w:autoSpaceDN w:val="0"/>
        <w:adjustRightInd w:val="0"/>
        <w:ind w:left="5245"/>
        <w:jc w:val="center"/>
      </w:pPr>
      <w:r>
        <w:t>№  60 от 23.01.2025 г.</w:t>
      </w:r>
    </w:p>
    <w:p w:rsidR="00327C7B" w:rsidRDefault="00327C7B" w:rsidP="00327C7B">
      <w:pPr>
        <w:widowControl w:val="0"/>
        <w:autoSpaceDE w:val="0"/>
        <w:autoSpaceDN w:val="0"/>
        <w:adjustRightInd w:val="0"/>
        <w:ind w:left="5954"/>
        <w:jc w:val="center"/>
        <w:rPr>
          <w:sz w:val="28"/>
          <w:szCs w:val="28"/>
        </w:rPr>
      </w:pPr>
    </w:p>
    <w:p w:rsidR="00327C7B" w:rsidRDefault="00327C7B" w:rsidP="00327C7B">
      <w:pPr>
        <w:jc w:val="center"/>
        <w:rPr>
          <w:b/>
        </w:rPr>
      </w:pPr>
      <w:r>
        <w:rPr>
          <w:b/>
        </w:rPr>
        <w:t>РАСЧЕТ</w:t>
      </w:r>
    </w:p>
    <w:p w:rsidR="00327C7B" w:rsidRDefault="00327C7B" w:rsidP="00327C7B">
      <w:pPr>
        <w:jc w:val="center"/>
      </w:pPr>
      <w:r>
        <w:t xml:space="preserve">стоимости 1 кв. метра общей площади жилья в сельской местности на 2025 год по муниципальному образованию «Первомайское сельское поселение» Выборгского района </w:t>
      </w:r>
    </w:p>
    <w:p w:rsidR="00327C7B" w:rsidRDefault="00327C7B" w:rsidP="00327C7B">
      <w:pPr>
        <w:jc w:val="center"/>
      </w:pPr>
      <w:r>
        <w:t>Ленинградской области</w:t>
      </w:r>
    </w:p>
    <w:p w:rsidR="00327C7B" w:rsidRDefault="00327C7B" w:rsidP="00327C7B">
      <w:pPr>
        <w:jc w:val="both"/>
        <w:rPr>
          <w:color w:val="000000"/>
        </w:rPr>
      </w:pPr>
    </w:p>
    <w:p w:rsidR="00327C7B" w:rsidRDefault="00327C7B" w:rsidP="00327C7B">
      <w:pPr>
        <w:autoSpaceDE w:val="0"/>
        <w:autoSpaceDN w:val="0"/>
        <w:adjustRightInd w:val="0"/>
        <w:jc w:val="both"/>
      </w:pPr>
      <w:r>
        <w:tab/>
      </w:r>
      <w:proofErr w:type="gramStart"/>
      <w:r>
        <w:t>Расчет фактической стоимости одного квадратного метра общей площади жилья на территории МО «Первомайское сельское поселение» произведен в соответствии с методическими рекомендациями по определению норматива стоимости одного квадратного метра общей площади жилья в муниципальных образованиях Ленинградской области и стоимости одного квадратного метра общей площади жилья в сельской местности Ленинградской области, утвержденными Распоряжением комитета по строительству Ленинградской области от 31.01.2024 года № 131</w:t>
      </w:r>
      <w:proofErr w:type="gramEnd"/>
      <w:r>
        <w:t>, по следующей формуле:</w:t>
      </w:r>
    </w:p>
    <w:p w:rsidR="00327C7B" w:rsidRDefault="00327C7B" w:rsidP="00327C7B">
      <w:pPr>
        <w:autoSpaceDE w:val="0"/>
        <w:autoSpaceDN w:val="0"/>
        <w:adjustRightInd w:val="0"/>
        <w:jc w:val="both"/>
      </w:pPr>
    </w:p>
    <w:tbl>
      <w:tblPr>
        <w:tblW w:w="10440"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58"/>
        <w:gridCol w:w="1417"/>
        <w:gridCol w:w="1276"/>
        <w:gridCol w:w="1134"/>
        <w:gridCol w:w="1275"/>
        <w:gridCol w:w="1417"/>
        <w:gridCol w:w="1276"/>
        <w:gridCol w:w="1087"/>
      </w:tblGrid>
      <w:tr w:rsidR="00327C7B" w:rsidTr="00327C7B">
        <w:trPr>
          <w:trHeight w:val="285"/>
        </w:trPr>
        <w:tc>
          <w:tcPr>
            <w:tcW w:w="1560" w:type="dxa"/>
            <w:vMerge w:val="restart"/>
            <w:tcBorders>
              <w:top w:val="single" w:sz="4" w:space="0" w:color="000000"/>
              <w:left w:val="single" w:sz="4" w:space="0" w:color="000000"/>
              <w:bottom w:val="single" w:sz="4" w:space="0" w:color="000000"/>
              <w:right w:val="single" w:sz="4" w:space="0" w:color="000000"/>
            </w:tcBorders>
            <w:hideMark/>
          </w:tcPr>
          <w:p w:rsidR="00327C7B" w:rsidRDefault="00327C7B">
            <w:pPr>
              <w:tabs>
                <w:tab w:val="left" w:pos="2715"/>
              </w:tabs>
              <w:spacing w:line="276" w:lineRule="auto"/>
              <w:jc w:val="center"/>
              <w:rPr>
                <w:lang w:eastAsia="en-US"/>
              </w:rPr>
            </w:pPr>
            <w:r>
              <w:rPr>
                <w:lang w:eastAsia="en-US"/>
              </w:rPr>
              <w:t>Наименование населенного пункта</w:t>
            </w:r>
          </w:p>
        </w:tc>
        <w:tc>
          <w:tcPr>
            <w:tcW w:w="1418" w:type="dxa"/>
            <w:vMerge w:val="restart"/>
            <w:tcBorders>
              <w:top w:val="single" w:sz="4" w:space="0" w:color="000000"/>
              <w:left w:val="single" w:sz="4" w:space="0" w:color="000000"/>
              <w:bottom w:val="single" w:sz="4" w:space="0" w:color="000000"/>
              <w:right w:val="single" w:sz="4" w:space="0" w:color="000000"/>
            </w:tcBorders>
            <w:hideMark/>
          </w:tcPr>
          <w:p w:rsidR="00327C7B" w:rsidRDefault="00327C7B">
            <w:pPr>
              <w:tabs>
                <w:tab w:val="left" w:pos="2715"/>
              </w:tabs>
              <w:spacing w:line="276" w:lineRule="auto"/>
              <w:jc w:val="center"/>
              <w:rPr>
                <w:lang w:eastAsia="en-US"/>
              </w:rPr>
            </w:pPr>
            <w:r>
              <w:rPr>
                <w:lang w:eastAsia="en-US"/>
              </w:rPr>
              <w:t>Нормативно-правовой документ</w:t>
            </w:r>
          </w:p>
          <w:p w:rsidR="00327C7B" w:rsidRDefault="00327C7B">
            <w:pPr>
              <w:tabs>
                <w:tab w:val="left" w:pos="2715"/>
              </w:tabs>
              <w:spacing w:line="276" w:lineRule="auto"/>
              <w:jc w:val="center"/>
              <w:rPr>
                <w:lang w:eastAsia="en-US"/>
              </w:rPr>
            </w:pPr>
            <w:r>
              <w:rPr>
                <w:lang w:eastAsia="en-US"/>
              </w:rPr>
              <w:t>(дата</w:t>
            </w:r>
            <w:proofErr w:type="gramStart"/>
            <w:r>
              <w:rPr>
                <w:lang w:eastAsia="en-US"/>
              </w:rPr>
              <w:t xml:space="preserve"> ,</w:t>
            </w:r>
            <w:proofErr w:type="gramEnd"/>
            <w:r>
              <w:rPr>
                <w:lang w:eastAsia="en-US"/>
              </w:rPr>
              <w:t xml:space="preserve"> №)</w:t>
            </w:r>
          </w:p>
        </w:tc>
        <w:tc>
          <w:tcPr>
            <w:tcW w:w="7466" w:type="dxa"/>
            <w:gridSpan w:val="6"/>
            <w:tcBorders>
              <w:top w:val="single" w:sz="4" w:space="0" w:color="000000"/>
              <w:left w:val="single" w:sz="4" w:space="0" w:color="000000"/>
              <w:bottom w:val="single" w:sz="4" w:space="0" w:color="auto"/>
              <w:right w:val="single" w:sz="4" w:space="0" w:color="000000"/>
            </w:tcBorders>
            <w:hideMark/>
          </w:tcPr>
          <w:p w:rsidR="00327C7B" w:rsidRDefault="00327C7B">
            <w:pPr>
              <w:tabs>
                <w:tab w:val="left" w:pos="2715"/>
              </w:tabs>
              <w:spacing w:line="276" w:lineRule="auto"/>
              <w:jc w:val="center"/>
              <w:rPr>
                <w:lang w:eastAsia="en-US"/>
              </w:rPr>
            </w:pPr>
            <w:r>
              <w:rPr>
                <w:lang w:eastAsia="en-US"/>
              </w:rPr>
              <w:t>Расчетные показатели</w:t>
            </w:r>
          </w:p>
        </w:tc>
      </w:tr>
      <w:tr w:rsidR="00327C7B" w:rsidTr="00327C7B">
        <w:trPr>
          <w:trHeight w:val="675"/>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327C7B" w:rsidRDefault="00327C7B">
            <w:pPr>
              <w:rPr>
                <w:lang w:eastAsia="en-US"/>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327C7B" w:rsidRDefault="00327C7B">
            <w:pPr>
              <w:rPr>
                <w:lang w:eastAsia="en-US"/>
              </w:rPr>
            </w:pPr>
          </w:p>
        </w:tc>
        <w:tc>
          <w:tcPr>
            <w:tcW w:w="1276" w:type="dxa"/>
            <w:tcBorders>
              <w:top w:val="single" w:sz="4" w:space="0" w:color="auto"/>
              <w:left w:val="single" w:sz="4" w:space="0" w:color="000000"/>
              <w:bottom w:val="single" w:sz="4" w:space="0" w:color="000000"/>
              <w:right w:val="single" w:sz="4" w:space="0" w:color="000000"/>
            </w:tcBorders>
            <w:hideMark/>
          </w:tcPr>
          <w:p w:rsidR="00327C7B" w:rsidRDefault="00327C7B">
            <w:pPr>
              <w:tabs>
                <w:tab w:val="left" w:pos="2715"/>
              </w:tabs>
              <w:spacing w:line="276" w:lineRule="auto"/>
              <w:jc w:val="center"/>
              <w:rPr>
                <w:lang w:eastAsia="en-US"/>
              </w:rPr>
            </w:pPr>
            <w:r>
              <w:rPr>
                <w:lang w:eastAsia="en-US"/>
              </w:rPr>
              <w:t>Ср.ст</w:t>
            </w:r>
            <w:proofErr w:type="gramStart"/>
            <w:r>
              <w:rPr>
                <w:lang w:eastAsia="en-US"/>
              </w:rPr>
              <w:t>.м</w:t>
            </w:r>
            <w:proofErr w:type="gramEnd"/>
            <w:r>
              <w:rPr>
                <w:vertAlign w:val="superscript"/>
                <w:lang w:eastAsia="en-US"/>
              </w:rPr>
              <w:t>2</w:t>
            </w:r>
          </w:p>
          <w:p w:rsidR="00327C7B" w:rsidRDefault="00327C7B">
            <w:pPr>
              <w:tabs>
                <w:tab w:val="left" w:pos="2715"/>
              </w:tabs>
              <w:spacing w:line="276" w:lineRule="auto"/>
              <w:jc w:val="center"/>
              <w:rPr>
                <w:lang w:eastAsia="en-US"/>
              </w:rPr>
            </w:pPr>
            <w:r>
              <w:rPr>
                <w:lang w:eastAsia="en-US"/>
              </w:rPr>
              <w:t>1 квартал 2025 г.</w:t>
            </w:r>
          </w:p>
        </w:tc>
        <w:tc>
          <w:tcPr>
            <w:tcW w:w="1134" w:type="dxa"/>
            <w:tcBorders>
              <w:top w:val="single" w:sz="4" w:space="0" w:color="auto"/>
              <w:left w:val="single" w:sz="4" w:space="0" w:color="000000"/>
              <w:bottom w:val="single" w:sz="4" w:space="0" w:color="000000"/>
              <w:right w:val="single" w:sz="4" w:space="0" w:color="000000"/>
            </w:tcBorders>
            <w:hideMark/>
          </w:tcPr>
          <w:p w:rsidR="00327C7B" w:rsidRDefault="00327C7B">
            <w:pPr>
              <w:tabs>
                <w:tab w:val="left" w:pos="2715"/>
              </w:tabs>
              <w:spacing w:line="276" w:lineRule="auto"/>
              <w:jc w:val="center"/>
              <w:rPr>
                <w:lang w:eastAsia="en-US"/>
              </w:rPr>
            </w:pPr>
            <w:r>
              <w:rPr>
                <w:lang w:eastAsia="en-US"/>
              </w:rPr>
              <w:t>Ср</w:t>
            </w:r>
            <w:proofErr w:type="gramStart"/>
            <w:r>
              <w:rPr>
                <w:lang w:eastAsia="en-US"/>
              </w:rPr>
              <w:t>.м</w:t>
            </w:r>
            <w:proofErr w:type="gramEnd"/>
            <w:r>
              <w:rPr>
                <w:vertAlign w:val="superscript"/>
                <w:lang w:eastAsia="en-US"/>
              </w:rPr>
              <w:t>2</w:t>
            </w:r>
          </w:p>
        </w:tc>
        <w:tc>
          <w:tcPr>
            <w:tcW w:w="1275" w:type="dxa"/>
            <w:tcBorders>
              <w:top w:val="single" w:sz="4" w:space="0" w:color="auto"/>
              <w:left w:val="single" w:sz="4" w:space="0" w:color="000000"/>
              <w:bottom w:val="single" w:sz="4" w:space="0" w:color="000000"/>
              <w:right w:val="single" w:sz="4" w:space="0" w:color="000000"/>
            </w:tcBorders>
            <w:hideMark/>
          </w:tcPr>
          <w:p w:rsidR="00327C7B" w:rsidRDefault="00327C7B">
            <w:pPr>
              <w:tabs>
                <w:tab w:val="left" w:pos="2715"/>
              </w:tabs>
              <w:spacing w:line="276" w:lineRule="auto"/>
              <w:jc w:val="center"/>
              <w:rPr>
                <w:lang w:eastAsia="en-US"/>
              </w:rPr>
            </w:pPr>
            <w:r>
              <w:rPr>
                <w:lang w:eastAsia="en-US"/>
              </w:rPr>
              <w:t>Ст.</w:t>
            </w:r>
          </w:p>
          <w:p w:rsidR="00327C7B" w:rsidRDefault="00327C7B">
            <w:pPr>
              <w:tabs>
                <w:tab w:val="left" w:pos="2715"/>
              </w:tabs>
              <w:spacing w:line="276" w:lineRule="auto"/>
              <w:jc w:val="center"/>
              <w:rPr>
                <w:lang w:eastAsia="en-US"/>
              </w:rPr>
            </w:pPr>
            <w:r>
              <w:rPr>
                <w:lang w:eastAsia="en-US"/>
              </w:rPr>
              <w:t>Дог.</w:t>
            </w:r>
          </w:p>
        </w:tc>
        <w:tc>
          <w:tcPr>
            <w:tcW w:w="1418" w:type="dxa"/>
            <w:tcBorders>
              <w:top w:val="single" w:sz="4" w:space="0" w:color="auto"/>
              <w:left w:val="single" w:sz="4" w:space="0" w:color="000000"/>
              <w:bottom w:val="single" w:sz="4" w:space="0" w:color="000000"/>
              <w:right w:val="single" w:sz="4" w:space="0" w:color="000000"/>
            </w:tcBorders>
            <w:hideMark/>
          </w:tcPr>
          <w:p w:rsidR="00327C7B" w:rsidRDefault="00327C7B">
            <w:pPr>
              <w:tabs>
                <w:tab w:val="left" w:pos="2715"/>
              </w:tabs>
              <w:spacing w:line="276" w:lineRule="auto"/>
              <w:jc w:val="center"/>
              <w:rPr>
                <w:lang w:eastAsia="en-US"/>
              </w:rPr>
            </w:pPr>
            <w:r>
              <w:rPr>
                <w:lang w:eastAsia="en-US"/>
              </w:rPr>
              <w:t>Ст.</w:t>
            </w:r>
          </w:p>
          <w:p w:rsidR="00327C7B" w:rsidRDefault="00327C7B">
            <w:pPr>
              <w:tabs>
                <w:tab w:val="left" w:pos="2715"/>
              </w:tabs>
              <w:spacing w:line="276" w:lineRule="auto"/>
              <w:jc w:val="center"/>
              <w:rPr>
                <w:lang w:eastAsia="en-US"/>
              </w:rPr>
            </w:pPr>
            <w:proofErr w:type="spellStart"/>
            <w:r>
              <w:rPr>
                <w:lang w:eastAsia="en-US"/>
              </w:rPr>
              <w:t>Кред</w:t>
            </w:r>
            <w:proofErr w:type="spellEnd"/>
            <w:r>
              <w:rPr>
                <w:lang w:eastAsia="en-US"/>
              </w:rPr>
              <w:t>.</w:t>
            </w:r>
          </w:p>
        </w:tc>
        <w:tc>
          <w:tcPr>
            <w:tcW w:w="1276" w:type="dxa"/>
            <w:tcBorders>
              <w:top w:val="single" w:sz="4" w:space="0" w:color="auto"/>
              <w:left w:val="single" w:sz="4" w:space="0" w:color="000000"/>
              <w:bottom w:val="single" w:sz="4" w:space="0" w:color="000000"/>
              <w:right w:val="single" w:sz="4" w:space="0" w:color="000000"/>
            </w:tcBorders>
            <w:hideMark/>
          </w:tcPr>
          <w:p w:rsidR="00327C7B" w:rsidRDefault="00327C7B">
            <w:pPr>
              <w:tabs>
                <w:tab w:val="left" w:pos="2715"/>
              </w:tabs>
              <w:spacing w:line="276" w:lineRule="auto"/>
              <w:jc w:val="center"/>
              <w:rPr>
                <w:lang w:eastAsia="en-US"/>
              </w:rPr>
            </w:pPr>
            <w:r>
              <w:rPr>
                <w:lang w:eastAsia="en-US"/>
              </w:rPr>
              <w:t>Ст. стат.</w:t>
            </w:r>
          </w:p>
        </w:tc>
        <w:tc>
          <w:tcPr>
            <w:tcW w:w="1087" w:type="dxa"/>
            <w:tcBorders>
              <w:top w:val="single" w:sz="4" w:space="0" w:color="auto"/>
              <w:left w:val="single" w:sz="4" w:space="0" w:color="000000"/>
              <w:bottom w:val="single" w:sz="4" w:space="0" w:color="000000"/>
              <w:right w:val="single" w:sz="4" w:space="0" w:color="000000"/>
            </w:tcBorders>
            <w:hideMark/>
          </w:tcPr>
          <w:p w:rsidR="00327C7B" w:rsidRDefault="00327C7B">
            <w:pPr>
              <w:tabs>
                <w:tab w:val="left" w:pos="2715"/>
              </w:tabs>
              <w:spacing w:line="276" w:lineRule="auto"/>
              <w:jc w:val="center"/>
              <w:rPr>
                <w:lang w:eastAsia="en-US"/>
              </w:rPr>
            </w:pPr>
            <w:r>
              <w:rPr>
                <w:lang w:eastAsia="en-US"/>
              </w:rPr>
              <w:t>Ст.</w:t>
            </w:r>
          </w:p>
          <w:p w:rsidR="00327C7B" w:rsidRDefault="00327C7B">
            <w:pPr>
              <w:tabs>
                <w:tab w:val="left" w:pos="2715"/>
              </w:tabs>
              <w:spacing w:line="276" w:lineRule="auto"/>
              <w:jc w:val="center"/>
              <w:rPr>
                <w:lang w:eastAsia="en-US"/>
              </w:rPr>
            </w:pPr>
            <w:r>
              <w:rPr>
                <w:lang w:eastAsia="en-US"/>
              </w:rPr>
              <w:t>строй</w:t>
            </w:r>
          </w:p>
        </w:tc>
      </w:tr>
      <w:tr w:rsidR="00327C7B" w:rsidTr="00327C7B">
        <w:tc>
          <w:tcPr>
            <w:tcW w:w="1560" w:type="dxa"/>
            <w:tcBorders>
              <w:top w:val="single" w:sz="4" w:space="0" w:color="000000"/>
              <w:left w:val="single" w:sz="4" w:space="0" w:color="000000"/>
              <w:bottom w:val="single" w:sz="4" w:space="0" w:color="000000"/>
              <w:right w:val="single" w:sz="4" w:space="0" w:color="000000"/>
            </w:tcBorders>
            <w:hideMark/>
          </w:tcPr>
          <w:p w:rsidR="00327C7B" w:rsidRDefault="00327C7B">
            <w:pPr>
              <w:tabs>
                <w:tab w:val="left" w:pos="2715"/>
              </w:tabs>
              <w:spacing w:line="276" w:lineRule="auto"/>
              <w:rPr>
                <w:lang w:eastAsia="en-US"/>
              </w:rPr>
            </w:pPr>
            <w:r>
              <w:rPr>
                <w:lang w:eastAsia="en-US"/>
              </w:rPr>
              <w:t>МО «Первомайское сельское поселение» ВР  ЛО</w:t>
            </w:r>
          </w:p>
        </w:tc>
        <w:tc>
          <w:tcPr>
            <w:tcW w:w="1418" w:type="dxa"/>
            <w:tcBorders>
              <w:top w:val="single" w:sz="4" w:space="0" w:color="000000"/>
              <w:left w:val="single" w:sz="4" w:space="0" w:color="000000"/>
              <w:bottom w:val="single" w:sz="4" w:space="0" w:color="000000"/>
              <w:right w:val="single" w:sz="4" w:space="0" w:color="000000"/>
            </w:tcBorders>
            <w:hideMark/>
          </w:tcPr>
          <w:p w:rsidR="00327C7B" w:rsidRDefault="00327C7B">
            <w:pPr>
              <w:tabs>
                <w:tab w:val="left" w:pos="2715"/>
              </w:tabs>
              <w:spacing w:line="276" w:lineRule="auto"/>
              <w:rPr>
                <w:lang w:eastAsia="en-US"/>
              </w:rPr>
            </w:pPr>
            <w:r>
              <w:rPr>
                <w:lang w:eastAsia="en-US"/>
              </w:rPr>
              <w:t>Постановление</w:t>
            </w:r>
          </w:p>
          <w:p w:rsidR="00327C7B" w:rsidRDefault="00327C7B">
            <w:pPr>
              <w:tabs>
                <w:tab w:val="left" w:pos="2715"/>
              </w:tabs>
              <w:spacing w:line="276" w:lineRule="auto"/>
              <w:rPr>
                <w:lang w:eastAsia="en-US"/>
              </w:rPr>
            </w:pPr>
            <w:r>
              <w:rPr>
                <w:lang w:eastAsia="en-US"/>
              </w:rPr>
              <w:t xml:space="preserve">№ 60 от 23.01.2025 г </w:t>
            </w:r>
          </w:p>
        </w:tc>
        <w:tc>
          <w:tcPr>
            <w:tcW w:w="1276" w:type="dxa"/>
            <w:tcBorders>
              <w:top w:val="single" w:sz="4" w:space="0" w:color="000000"/>
              <w:left w:val="single" w:sz="4" w:space="0" w:color="000000"/>
              <w:bottom w:val="single" w:sz="4" w:space="0" w:color="000000"/>
              <w:right w:val="single" w:sz="4" w:space="0" w:color="000000"/>
            </w:tcBorders>
            <w:hideMark/>
          </w:tcPr>
          <w:p w:rsidR="00327C7B" w:rsidRDefault="00327C7B">
            <w:pPr>
              <w:pStyle w:val="a7"/>
              <w:shd w:val="clear" w:color="auto" w:fill="FFFFFF"/>
              <w:tabs>
                <w:tab w:val="left" w:pos="851"/>
              </w:tabs>
              <w:spacing w:line="276" w:lineRule="auto"/>
              <w:jc w:val="both"/>
              <w:rPr>
                <w:rFonts w:ascii="Times New Roman" w:hAnsi="Times New Roman"/>
                <w:color w:val="FF0000"/>
                <w:sz w:val="24"/>
                <w:szCs w:val="24"/>
                <w:lang w:eastAsia="en-US"/>
              </w:rPr>
            </w:pPr>
            <w:r>
              <w:rPr>
                <w:rFonts w:ascii="Times New Roman" w:hAnsi="Times New Roman"/>
                <w:b/>
                <w:sz w:val="24"/>
                <w:szCs w:val="24"/>
                <w:lang w:eastAsia="en-US"/>
              </w:rPr>
              <w:t xml:space="preserve">87 994, 41  </w:t>
            </w:r>
          </w:p>
        </w:tc>
        <w:tc>
          <w:tcPr>
            <w:tcW w:w="1134" w:type="dxa"/>
            <w:tcBorders>
              <w:top w:val="single" w:sz="4" w:space="0" w:color="000000"/>
              <w:left w:val="single" w:sz="4" w:space="0" w:color="000000"/>
              <w:bottom w:val="single" w:sz="4" w:space="0" w:color="000000"/>
              <w:right w:val="single" w:sz="4" w:space="0" w:color="000000"/>
            </w:tcBorders>
            <w:hideMark/>
          </w:tcPr>
          <w:p w:rsidR="00327C7B" w:rsidRDefault="00327C7B">
            <w:pPr>
              <w:shd w:val="clear" w:color="auto" w:fill="FFFFFF"/>
              <w:spacing w:line="276" w:lineRule="auto"/>
              <w:rPr>
                <w:lang w:eastAsia="en-US"/>
              </w:rPr>
            </w:pPr>
            <w:r>
              <w:rPr>
                <w:lang w:eastAsia="en-US"/>
              </w:rPr>
              <w:t>87295,76</w:t>
            </w:r>
          </w:p>
        </w:tc>
        <w:tc>
          <w:tcPr>
            <w:tcW w:w="1275" w:type="dxa"/>
            <w:tcBorders>
              <w:top w:val="single" w:sz="4" w:space="0" w:color="000000"/>
              <w:left w:val="single" w:sz="4" w:space="0" w:color="000000"/>
              <w:bottom w:val="single" w:sz="4" w:space="0" w:color="000000"/>
              <w:right w:val="single" w:sz="4" w:space="0" w:color="000000"/>
            </w:tcBorders>
            <w:hideMark/>
          </w:tcPr>
          <w:p w:rsidR="00327C7B" w:rsidRDefault="00327C7B">
            <w:pPr>
              <w:tabs>
                <w:tab w:val="left" w:pos="2715"/>
              </w:tabs>
              <w:spacing w:line="276" w:lineRule="auto"/>
              <w:rPr>
                <w:lang w:eastAsia="en-US"/>
              </w:rPr>
            </w:pPr>
            <w:r>
              <w:rPr>
                <w:lang w:eastAsia="en-US"/>
              </w:rPr>
              <w:t>71 783,19</w:t>
            </w:r>
          </w:p>
        </w:tc>
        <w:tc>
          <w:tcPr>
            <w:tcW w:w="1418" w:type="dxa"/>
            <w:tcBorders>
              <w:top w:val="single" w:sz="4" w:space="0" w:color="000000"/>
              <w:left w:val="single" w:sz="4" w:space="0" w:color="000000"/>
              <w:bottom w:val="single" w:sz="4" w:space="0" w:color="000000"/>
              <w:right w:val="single" w:sz="4" w:space="0" w:color="000000"/>
            </w:tcBorders>
            <w:hideMark/>
          </w:tcPr>
          <w:p w:rsidR="00327C7B" w:rsidRDefault="00327C7B">
            <w:pPr>
              <w:tabs>
                <w:tab w:val="left" w:pos="2715"/>
              </w:tabs>
              <w:spacing w:line="276" w:lineRule="auto"/>
              <w:rPr>
                <w:i/>
                <w:color w:val="FF0000"/>
                <w:lang w:eastAsia="en-US"/>
              </w:rPr>
            </w:pPr>
            <w:r>
              <w:rPr>
                <w:lang w:eastAsia="en-US"/>
              </w:rPr>
              <w:t>103 800, 53</w:t>
            </w:r>
          </w:p>
        </w:tc>
        <w:tc>
          <w:tcPr>
            <w:tcW w:w="1276" w:type="dxa"/>
            <w:tcBorders>
              <w:top w:val="single" w:sz="4" w:space="0" w:color="000000"/>
              <w:left w:val="single" w:sz="4" w:space="0" w:color="000000"/>
              <w:bottom w:val="single" w:sz="4" w:space="0" w:color="000000"/>
              <w:right w:val="single" w:sz="4" w:space="0" w:color="000000"/>
            </w:tcBorders>
            <w:hideMark/>
          </w:tcPr>
          <w:p w:rsidR="00327C7B" w:rsidRDefault="00327C7B">
            <w:pPr>
              <w:tabs>
                <w:tab w:val="left" w:pos="2715"/>
              </w:tabs>
              <w:spacing w:line="276" w:lineRule="auto"/>
              <w:rPr>
                <w:color w:val="FF0000"/>
                <w:lang w:eastAsia="en-US"/>
              </w:rPr>
            </w:pPr>
            <w:r>
              <w:rPr>
                <w:lang w:eastAsia="en-US"/>
              </w:rPr>
              <w:t>127 646,0</w:t>
            </w:r>
          </w:p>
        </w:tc>
        <w:tc>
          <w:tcPr>
            <w:tcW w:w="1087" w:type="dxa"/>
            <w:tcBorders>
              <w:top w:val="single" w:sz="4" w:space="0" w:color="000000"/>
              <w:left w:val="single" w:sz="4" w:space="0" w:color="000000"/>
              <w:bottom w:val="single" w:sz="4" w:space="0" w:color="000000"/>
              <w:right w:val="single" w:sz="4" w:space="0" w:color="000000"/>
            </w:tcBorders>
            <w:hideMark/>
          </w:tcPr>
          <w:p w:rsidR="00327C7B" w:rsidRDefault="00327C7B">
            <w:pPr>
              <w:tabs>
                <w:tab w:val="left" w:pos="2715"/>
              </w:tabs>
              <w:spacing w:line="276" w:lineRule="auto"/>
              <w:rPr>
                <w:lang w:eastAsia="en-US"/>
              </w:rPr>
            </w:pPr>
            <w:r>
              <w:rPr>
                <w:lang w:eastAsia="en-US"/>
              </w:rPr>
              <w:t xml:space="preserve">60 000,0  </w:t>
            </w:r>
          </w:p>
        </w:tc>
      </w:tr>
    </w:tbl>
    <w:p w:rsidR="00327C7B" w:rsidRDefault="00327C7B" w:rsidP="00327C7B">
      <w:pPr>
        <w:autoSpaceDE w:val="0"/>
        <w:autoSpaceDN w:val="0"/>
        <w:adjustRightInd w:val="0"/>
        <w:jc w:val="both"/>
      </w:pPr>
    </w:p>
    <w:p w:rsidR="00327C7B" w:rsidRDefault="00327C7B" w:rsidP="00327C7B">
      <w:pPr>
        <w:autoSpaceDE w:val="0"/>
        <w:autoSpaceDN w:val="0"/>
        <w:adjustRightInd w:val="0"/>
        <w:ind w:firstLine="540"/>
        <w:jc w:val="both"/>
      </w:pPr>
    </w:p>
    <w:tbl>
      <w:tblPr>
        <w:tblW w:w="0" w:type="auto"/>
        <w:tblInd w:w="675" w:type="dxa"/>
        <w:tblBorders>
          <w:insideH w:val="single" w:sz="4" w:space="0" w:color="auto"/>
        </w:tblBorders>
        <w:tblLook w:val="01E0" w:firstRow="1" w:lastRow="1" w:firstColumn="1" w:lastColumn="1" w:noHBand="0" w:noVBand="0"/>
      </w:tblPr>
      <w:tblGrid>
        <w:gridCol w:w="1705"/>
        <w:gridCol w:w="443"/>
        <w:gridCol w:w="6748"/>
      </w:tblGrid>
      <w:tr w:rsidR="00327C7B" w:rsidTr="00327C7B">
        <w:trPr>
          <w:trHeight w:val="585"/>
        </w:trPr>
        <w:tc>
          <w:tcPr>
            <w:tcW w:w="1705" w:type="dxa"/>
            <w:vMerge w:val="restart"/>
            <w:vAlign w:val="center"/>
            <w:hideMark/>
          </w:tcPr>
          <w:p w:rsidR="00327C7B" w:rsidRDefault="00327C7B">
            <w:pPr>
              <w:widowControl w:val="0"/>
              <w:autoSpaceDE w:val="0"/>
              <w:autoSpaceDN w:val="0"/>
              <w:adjustRightInd w:val="0"/>
              <w:spacing w:line="276" w:lineRule="auto"/>
              <w:rPr>
                <w:lang w:eastAsia="en-US"/>
              </w:rPr>
            </w:pPr>
            <w:r>
              <w:rPr>
                <w:lang w:eastAsia="en-US"/>
              </w:rPr>
              <w:t xml:space="preserve">  </w:t>
            </w:r>
            <w:proofErr w:type="spellStart"/>
            <w:r>
              <w:rPr>
                <w:lang w:eastAsia="en-US"/>
              </w:rPr>
              <w:t>Ср_кв</w:t>
            </w:r>
            <w:proofErr w:type="gramStart"/>
            <w:r>
              <w:rPr>
                <w:lang w:eastAsia="en-US"/>
              </w:rPr>
              <w:t>.м</w:t>
            </w:r>
            <w:proofErr w:type="spellEnd"/>
            <w:proofErr w:type="gramEnd"/>
          </w:p>
        </w:tc>
        <w:tc>
          <w:tcPr>
            <w:tcW w:w="443" w:type="dxa"/>
            <w:vMerge w:val="restart"/>
            <w:vAlign w:val="center"/>
            <w:hideMark/>
          </w:tcPr>
          <w:p w:rsidR="00327C7B" w:rsidRDefault="00327C7B">
            <w:pPr>
              <w:widowControl w:val="0"/>
              <w:autoSpaceDE w:val="0"/>
              <w:autoSpaceDN w:val="0"/>
              <w:adjustRightInd w:val="0"/>
              <w:spacing w:line="276" w:lineRule="auto"/>
              <w:rPr>
                <w:lang w:eastAsia="en-US"/>
              </w:rPr>
            </w:pPr>
            <w:r>
              <w:rPr>
                <w:lang w:eastAsia="en-US"/>
              </w:rPr>
              <w:t>=</w:t>
            </w:r>
          </w:p>
        </w:tc>
        <w:tc>
          <w:tcPr>
            <w:tcW w:w="6748" w:type="dxa"/>
            <w:tcBorders>
              <w:top w:val="nil"/>
              <w:left w:val="nil"/>
              <w:bottom w:val="single" w:sz="4" w:space="0" w:color="auto"/>
              <w:right w:val="nil"/>
            </w:tcBorders>
            <w:vAlign w:val="center"/>
            <w:hideMark/>
          </w:tcPr>
          <w:p w:rsidR="00327C7B" w:rsidRDefault="00327C7B">
            <w:pPr>
              <w:widowControl w:val="0"/>
              <w:autoSpaceDE w:val="0"/>
              <w:autoSpaceDN w:val="0"/>
              <w:adjustRightInd w:val="0"/>
              <w:spacing w:line="276" w:lineRule="auto"/>
              <w:jc w:val="center"/>
              <w:rPr>
                <w:lang w:eastAsia="en-US"/>
              </w:rPr>
            </w:pPr>
            <w:proofErr w:type="spellStart"/>
            <w:r>
              <w:rPr>
                <w:lang w:eastAsia="en-US"/>
              </w:rPr>
              <w:t>Ст</w:t>
            </w:r>
            <w:proofErr w:type="gramStart"/>
            <w:r>
              <w:rPr>
                <w:lang w:eastAsia="en-US"/>
              </w:rPr>
              <w:t>.д</w:t>
            </w:r>
            <w:proofErr w:type="gramEnd"/>
            <w:r>
              <w:rPr>
                <w:lang w:eastAsia="en-US"/>
              </w:rPr>
              <w:t>ог</w:t>
            </w:r>
            <w:proofErr w:type="spellEnd"/>
            <w:r>
              <w:rPr>
                <w:lang w:eastAsia="en-US"/>
              </w:rPr>
              <w:t xml:space="preserve"> x 0,92 + </w:t>
            </w:r>
            <w:proofErr w:type="spellStart"/>
            <w:r>
              <w:rPr>
                <w:lang w:eastAsia="en-US"/>
              </w:rPr>
              <w:t>Ст_кред</w:t>
            </w:r>
            <w:proofErr w:type="spellEnd"/>
            <w:r>
              <w:rPr>
                <w:lang w:eastAsia="en-US"/>
              </w:rPr>
              <w:t xml:space="preserve"> x 0,92 + </w:t>
            </w:r>
            <w:proofErr w:type="spellStart"/>
            <w:r>
              <w:rPr>
                <w:bCs/>
                <w:lang w:eastAsia="en-US"/>
              </w:rPr>
              <w:t>Ст_стат</w:t>
            </w:r>
            <w:proofErr w:type="spellEnd"/>
            <w:r>
              <w:rPr>
                <w:lang w:eastAsia="en-US"/>
              </w:rPr>
              <w:t xml:space="preserve"> + </w:t>
            </w:r>
            <w:proofErr w:type="spellStart"/>
            <w:r>
              <w:rPr>
                <w:lang w:eastAsia="en-US"/>
              </w:rPr>
              <w:t>Ст_строй</w:t>
            </w:r>
            <w:proofErr w:type="spellEnd"/>
          </w:p>
        </w:tc>
      </w:tr>
      <w:tr w:rsidR="00327C7B" w:rsidTr="00327C7B">
        <w:trPr>
          <w:trHeight w:val="131"/>
        </w:trPr>
        <w:tc>
          <w:tcPr>
            <w:tcW w:w="0" w:type="auto"/>
            <w:vMerge/>
            <w:vAlign w:val="center"/>
            <w:hideMark/>
          </w:tcPr>
          <w:p w:rsidR="00327C7B" w:rsidRDefault="00327C7B">
            <w:pPr>
              <w:rPr>
                <w:lang w:eastAsia="en-US"/>
              </w:rPr>
            </w:pPr>
          </w:p>
        </w:tc>
        <w:tc>
          <w:tcPr>
            <w:tcW w:w="0" w:type="auto"/>
            <w:vMerge/>
            <w:vAlign w:val="center"/>
            <w:hideMark/>
          </w:tcPr>
          <w:p w:rsidR="00327C7B" w:rsidRDefault="00327C7B">
            <w:pPr>
              <w:rPr>
                <w:lang w:eastAsia="en-US"/>
              </w:rPr>
            </w:pPr>
          </w:p>
        </w:tc>
        <w:tc>
          <w:tcPr>
            <w:tcW w:w="6748" w:type="dxa"/>
            <w:tcBorders>
              <w:top w:val="single" w:sz="4" w:space="0" w:color="auto"/>
              <w:left w:val="nil"/>
              <w:bottom w:val="nil"/>
              <w:right w:val="nil"/>
            </w:tcBorders>
            <w:vAlign w:val="center"/>
            <w:hideMark/>
          </w:tcPr>
          <w:p w:rsidR="00327C7B" w:rsidRDefault="00327C7B">
            <w:pPr>
              <w:widowControl w:val="0"/>
              <w:autoSpaceDE w:val="0"/>
              <w:autoSpaceDN w:val="0"/>
              <w:adjustRightInd w:val="0"/>
              <w:spacing w:line="276" w:lineRule="auto"/>
              <w:jc w:val="center"/>
              <w:rPr>
                <w:lang w:eastAsia="en-US"/>
              </w:rPr>
            </w:pPr>
            <w:r>
              <w:rPr>
                <w:lang w:val="en-US" w:eastAsia="en-US"/>
              </w:rPr>
              <w:t>N</w:t>
            </w:r>
          </w:p>
        </w:tc>
      </w:tr>
    </w:tbl>
    <w:p w:rsidR="00327C7B" w:rsidRDefault="00327C7B" w:rsidP="00327C7B">
      <w:pPr>
        <w:pStyle w:val="ConsPlusNonformat"/>
        <w:widowControl/>
        <w:rPr>
          <w:rFonts w:ascii="Times New Roman" w:hAnsi="Times New Roman" w:cs="Times New Roman"/>
          <w:sz w:val="24"/>
          <w:szCs w:val="24"/>
        </w:rPr>
      </w:pPr>
      <w:r>
        <w:rPr>
          <w:rFonts w:ascii="Times New Roman" w:hAnsi="Times New Roman" w:cs="Times New Roman"/>
          <w:sz w:val="24"/>
          <w:szCs w:val="24"/>
        </w:rPr>
        <w:t xml:space="preserve">          </w:t>
      </w:r>
    </w:p>
    <w:p w:rsidR="00327C7B" w:rsidRDefault="00327C7B" w:rsidP="00327C7B">
      <w:pPr>
        <w:pStyle w:val="a7"/>
        <w:rPr>
          <w:rFonts w:ascii="Times New Roman" w:hAnsi="Times New Roman"/>
          <w:sz w:val="24"/>
          <w:szCs w:val="24"/>
        </w:rPr>
      </w:pPr>
      <w:proofErr w:type="spellStart"/>
      <w:r>
        <w:rPr>
          <w:rFonts w:ascii="Times New Roman" w:hAnsi="Times New Roman"/>
          <w:sz w:val="24"/>
          <w:szCs w:val="24"/>
        </w:rPr>
        <w:t>Ср.кв.м</w:t>
      </w:r>
      <w:proofErr w:type="spellEnd"/>
      <w:r>
        <w:rPr>
          <w:rFonts w:ascii="Times New Roman" w:hAnsi="Times New Roman"/>
          <w:sz w:val="24"/>
          <w:szCs w:val="24"/>
        </w:rPr>
        <w:t>.= (71783,19* 0,92  +103 800, 53* 0,92 + 127 646,0</w:t>
      </w:r>
      <w:r>
        <w:rPr>
          <w:rFonts w:ascii="Times New Roman" w:hAnsi="Times New Roman"/>
          <w:color w:val="1A1A1A"/>
          <w:sz w:val="24"/>
          <w:szCs w:val="24"/>
          <w:shd w:val="clear" w:color="auto" w:fill="FFFFFF"/>
        </w:rPr>
        <w:t xml:space="preserve"> </w:t>
      </w:r>
      <w:r>
        <w:rPr>
          <w:rFonts w:ascii="Times New Roman" w:hAnsi="Times New Roman"/>
          <w:sz w:val="24"/>
          <w:szCs w:val="24"/>
        </w:rPr>
        <w:t xml:space="preserve">+  60 000,0)  / 4  = </w:t>
      </w:r>
      <w:r>
        <w:rPr>
          <w:rFonts w:ascii="Times New Roman" w:hAnsi="Times New Roman"/>
          <w:b/>
          <w:sz w:val="24"/>
          <w:szCs w:val="24"/>
        </w:rPr>
        <w:t>87295,76</w:t>
      </w:r>
    </w:p>
    <w:p w:rsidR="00327C7B" w:rsidRDefault="00327C7B" w:rsidP="00327C7B">
      <w:pPr>
        <w:pStyle w:val="a7"/>
        <w:rPr>
          <w:rFonts w:ascii="Times New Roman" w:hAnsi="Times New Roman"/>
          <w:sz w:val="24"/>
          <w:szCs w:val="24"/>
        </w:rPr>
      </w:pPr>
      <w:r>
        <w:rPr>
          <w:rFonts w:ascii="Times New Roman" w:hAnsi="Times New Roman"/>
          <w:sz w:val="24"/>
          <w:szCs w:val="24"/>
        </w:rPr>
        <w:t xml:space="preserve">где: </w:t>
      </w:r>
    </w:p>
    <w:p w:rsidR="00327C7B" w:rsidRDefault="00327C7B" w:rsidP="00327C7B">
      <w:pPr>
        <w:pStyle w:val="a7"/>
        <w:tabs>
          <w:tab w:val="left" w:pos="284"/>
        </w:tabs>
        <w:rPr>
          <w:rFonts w:ascii="Times New Roman" w:hAnsi="Times New Roman"/>
          <w:sz w:val="24"/>
          <w:szCs w:val="24"/>
        </w:rPr>
      </w:pPr>
      <w:r>
        <w:rPr>
          <w:rFonts w:ascii="Times New Roman" w:hAnsi="Times New Roman"/>
          <w:spacing w:val="-23"/>
          <w:sz w:val="24"/>
          <w:szCs w:val="24"/>
        </w:rPr>
        <w:t>1.</w:t>
      </w:r>
      <w:r>
        <w:rPr>
          <w:rFonts w:ascii="Times New Roman" w:hAnsi="Times New Roman"/>
          <w:sz w:val="24"/>
          <w:szCs w:val="24"/>
        </w:rPr>
        <w:tab/>
        <w:t>0.92 -   коэффициент, учитывающий долю затрат покупателя   по  оплате  услуг</w:t>
      </w:r>
      <w:r>
        <w:rPr>
          <w:rFonts w:ascii="Times New Roman" w:hAnsi="Times New Roman"/>
          <w:sz w:val="24"/>
          <w:szCs w:val="24"/>
        </w:rPr>
        <w:br/>
      </w:r>
      <w:proofErr w:type="spellStart"/>
      <w:r>
        <w:rPr>
          <w:rFonts w:ascii="Times New Roman" w:hAnsi="Times New Roman"/>
          <w:sz w:val="24"/>
          <w:szCs w:val="24"/>
        </w:rPr>
        <w:t>риэлторов</w:t>
      </w:r>
      <w:proofErr w:type="spellEnd"/>
      <w:r>
        <w:rPr>
          <w:rFonts w:ascii="Times New Roman" w:hAnsi="Times New Roman"/>
          <w:sz w:val="24"/>
          <w:szCs w:val="24"/>
        </w:rPr>
        <w:t>, нотариусов, кредитных организаций (банков) и других затрат;</w:t>
      </w:r>
    </w:p>
    <w:p w:rsidR="00327C7B" w:rsidRDefault="00327C7B" w:rsidP="00327C7B">
      <w:pPr>
        <w:pStyle w:val="a7"/>
        <w:rPr>
          <w:rFonts w:ascii="Times New Roman" w:hAnsi="Times New Roman"/>
          <w:sz w:val="24"/>
          <w:szCs w:val="24"/>
        </w:rPr>
      </w:pPr>
      <w:r>
        <w:rPr>
          <w:rFonts w:ascii="Times New Roman" w:hAnsi="Times New Roman"/>
          <w:sz w:val="24"/>
          <w:szCs w:val="24"/>
        </w:rPr>
        <w:t>2. 4 - количество показателей, используемых при расчете;</w:t>
      </w:r>
    </w:p>
    <w:p w:rsidR="00327C7B" w:rsidRDefault="00327C7B" w:rsidP="00327C7B">
      <w:pPr>
        <w:pStyle w:val="a7"/>
        <w:rPr>
          <w:rFonts w:ascii="Times New Roman" w:hAnsi="Times New Roman"/>
          <w:spacing w:val="-8"/>
          <w:sz w:val="24"/>
          <w:szCs w:val="24"/>
        </w:rPr>
      </w:pPr>
    </w:p>
    <w:p w:rsidR="00327C7B" w:rsidRDefault="00327C7B" w:rsidP="00327C7B">
      <w:pPr>
        <w:pStyle w:val="a9"/>
        <w:spacing w:before="0" w:beforeAutospacing="0" w:after="0" w:afterAutospacing="0"/>
        <w:jc w:val="both"/>
      </w:pPr>
      <w:r>
        <w:t>3.Ст</w:t>
      </w:r>
      <w:proofErr w:type="gramStart"/>
      <w:r>
        <w:t>.д</w:t>
      </w:r>
      <w:proofErr w:type="gramEnd"/>
      <w:r>
        <w:t xml:space="preserve">ог.:  В 2024 году в рамках программы жилые помещения приобрели 2 семьи, проживающие на территории МО "Первомайское сельское поселение" Выборгского района на общую сумму  9 906 080 рублей построили (приобрели) жилые помещения общей площадью 138 кв. м: </w:t>
      </w:r>
    </w:p>
    <w:p w:rsidR="00327C7B" w:rsidRDefault="00327C7B" w:rsidP="00327C7B">
      <w:pPr>
        <w:pStyle w:val="a9"/>
        <w:spacing w:before="0" w:beforeAutospacing="0" w:after="0" w:afterAutospacing="0"/>
        <w:jc w:val="both"/>
      </w:pPr>
      <w:r>
        <w:t xml:space="preserve">Андреев Д.Н. -4 600 000 руб. - 58.0 </w:t>
      </w:r>
      <w:proofErr w:type="spellStart"/>
      <w:r>
        <w:t>кв.м</w:t>
      </w:r>
      <w:proofErr w:type="spellEnd"/>
      <w:r>
        <w:t>.</w:t>
      </w:r>
    </w:p>
    <w:p w:rsidR="00327C7B" w:rsidRDefault="00327C7B" w:rsidP="00327C7B">
      <w:pPr>
        <w:pStyle w:val="a9"/>
        <w:spacing w:before="0" w:beforeAutospacing="0" w:after="0" w:afterAutospacing="0"/>
        <w:jc w:val="both"/>
      </w:pPr>
      <w:proofErr w:type="spellStart"/>
      <w:r>
        <w:t>Залерцова</w:t>
      </w:r>
      <w:proofErr w:type="spellEnd"/>
      <w:r>
        <w:t xml:space="preserve"> В. – 5</w:t>
      </w:r>
      <w:r>
        <w:rPr>
          <w:lang w:val="en-US"/>
        </w:rPr>
        <w:t> </w:t>
      </w:r>
      <w:r>
        <w:t xml:space="preserve">306 080 </w:t>
      </w:r>
      <w:proofErr w:type="spellStart"/>
      <w:r>
        <w:t>руб</w:t>
      </w:r>
      <w:proofErr w:type="spellEnd"/>
      <w:r>
        <w:t xml:space="preserve"> – 80 </w:t>
      </w:r>
      <w:proofErr w:type="spellStart"/>
      <w:r>
        <w:t>кв</w:t>
      </w:r>
      <w:proofErr w:type="gramStart"/>
      <w:r>
        <w:t>.м</w:t>
      </w:r>
      <w:proofErr w:type="spellEnd"/>
      <w:proofErr w:type="gramEnd"/>
    </w:p>
    <w:p w:rsidR="00327C7B" w:rsidRDefault="00327C7B" w:rsidP="00327C7B">
      <w:pPr>
        <w:pStyle w:val="a9"/>
        <w:spacing w:before="0" w:beforeAutospacing="0" w:after="0" w:afterAutospacing="0"/>
        <w:jc w:val="both"/>
        <w:rPr>
          <w:color w:val="FF0000"/>
        </w:rPr>
      </w:pPr>
      <w:r>
        <w:t>9 906 080 /138 = 71 783,19</w:t>
      </w:r>
    </w:p>
    <w:p w:rsidR="00327C7B" w:rsidRDefault="00327C7B" w:rsidP="00327C7B">
      <w:pPr>
        <w:pStyle w:val="a9"/>
        <w:spacing w:before="0" w:beforeAutospacing="0" w:after="0" w:afterAutospacing="0"/>
        <w:jc w:val="both"/>
      </w:pPr>
    </w:p>
    <w:p w:rsidR="00327C7B" w:rsidRDefault="00327C7B" w:rsidP="00327C7B">
      <w:pPr>
        <w:pStyle w:val="a7"/>
        <w:rPr>
          <w:rFonts w:ascii="Times New Roman" w:hAnsi="Times New Roman"/>
          <w:sz w:val="24"/>
          <w:szCs w:val="24"/>
        </w:rPr>
      </w:pPr>
      <w:r>
        <w:rPr>
          <w:rFonts w:ascii="Times New Roman" w:hAnsi="Times New Roman"/>
          <w:sz w:val="24"/>
          <w:szCs w:val="24"/>
        </w:rPr>
        <w:t xml:space="preserve">4.Ст. </w:t>
      </w:r>
      <w:proofErr w:type="spellStart"/>
      <w:r>
        <w:rPr>
          <w:rFonts w:ascii="Times New Roman" w:hAnsi="Times New Roman"/>
          <w:sz w:val="24"/>
          <w:szCs w:val="24"/>
        </w:rPr>
        <w:t>кред</w:t>
      </w:r>
      <w:proofErr w:type="spellEnd"/>
      <w:r>
        <w:rPr>
          <w:rFonts w:ascii="Times New Roman" w:hAnsi="Times New Roman"/>
          <w:sz w:val="24"/>
          <w:szCs w:val="24"/>
        </w:rPr>
        <w:t>. –  103 800, 53 при расчете используются данные, предоставленные с сайта «</w:t>
      </w:r>
      <w:proofErr w:type="spellStart"/>
      <w:r>
        <w:rPr>
          <w:rFonts w:ascii="Times New Roman" w:hAnsi="Times New Roman"/>
          <w:sz w:val="24"/>
          <w:szCs w:val="24"/>
        </w:rPr>
        <w:t>Авито</w:t>
      </w:r>
      <w:proofErr w:type="spellEnd"/>
      <w:r>
        <w:rPr>
          <w:rFonts w:ascii="Times New Roman" w:hAnsi="Times New Roman"/>
          <w:sz w:val="24"/>
          <w:szCs w:val="24"/>
        </w:rPr>
        <w:t>» по продаже недвижимости</w:t>
      </w:r>
    </w:p>
    <w:p w:rsidR="00327C7B" w:rsidRDefault="00327C7B" w:rsidP="00327C7B">
      <w:pPr>
        <w:pStyle w:val="a7"/>
        <w:rPr>
          <w:rFonts w:ascii="Times New Roman" w:hAnsi="Times New Roman"/>
          <w:sz w:val="24"/>
          <w:szCs w:val="24"/>
        </w:rPr>
      </w:pPr>
      <w:r>
        <w:rPr>
          <w:rFonts w:ascii="Times New Roman" w:hAnsi="Times New Roman"/>
          <w:sz w:val="24"/>
          <w:szCs w:val="24"/>
        </w:rPr>
        <w:t xml:space="preserve">5. </w:t>
      </w:r>
      <w:proofErr w:type="spellStart"/>
      <w:r>
        <w:rPr>
          <w:rFonts w:ascii="Times New Roman" w:hAnsi="Times New Roman"/>
          <w:sz w:val="24"/>
          <w:szCs w:val="24"/>
        </w:rPr>
        <w:t>Ст</w:t>
      </w:r>
      <w:proofErr w:type="gramStart"/>
      <w:r>
        <w:rPr>
          <w:rFonts w:ascii="Times New Roman" w:hAnsi="Times New Roman"/>
          <w:sz w:val="24"/>
          <w:szCs w:val="24"/>
        </w:rPr>
        <w:t>.с</w:t>
      </w:r>
      <w:proofErr w:type="gramEnd"/>
      <w:r>
        <w:rPr>
          <w:rFonts w:ascii="Times New Roman" w:hAnsi="Times New Roman"/>
          <w:sz w:val="24"/>
          <w:szCs w:val="24"/>
        </w:rPr>
        <w:t>тат</w:t>
      </w:r>
      <w:proofErr w:type="spellEnd"/>
      <w:r>
        <w:rPr>
          <w:rFonts w:ascii="Times New Roman" w:hAnsi="Times New Roman"/>
          <w:sz w:val="24"/>
          <w:szCs w:val="24"/>
        </w:rPr>
        <w:t>. –</w:t>
      </w:r>
      <w:r>
        <w:rPr>
          <w:rFonts w:ascii="Times New Roman" w:hAnsi="Times New Roman"/>
          <w:color w:val="1A1A1A"/>
          <w:sz w:val="24"/>
          <w:szCs w:val="24"/>
          <w:shd w:val="clear" w:color="auto" w:fill="FFFFFF"/>
        </w:rPr>
        <w:t xml:space="preserve"> </w:t>
      </w:r>
      <w:r>
        <w:rPr>
          <w:rFonts w:ascii="Times New Roman" w:hAnsi="Times New Roman"/>
          <w:sz w:val="24"/>
          <w:szCs w:val="24"/>
        </w:rPr>
        <w:t xml:space="preserve">127 646,0 /1 </w:t>
      </w:r>
      <w:proofErr w:type="spellStart"/>
      <w:r>
        <w:rPr>
          <w:rFonts w:ascii="Times New Roman" w:hAnsi="Times New Roman"/>
          <w:sz w:val="24"/>
          <w:szCs w:val="24"/>
        </w:rPr>
        <w:t>кв.м</w:t>
      </w:r>
      <w:proofErr w:type="spellEnd"/>
      <w:r>
        <w:rPr>
          <w:rFonts w:ascii="Times New Roman" w:hAnsi="Times New Roman"/>
          <w:sz w:val="24"/>
          <w:szCs w:val="24"/>
        </w:rPr>
        <w:t xml:space="preserve">. - по данным государственной статистики (средние цены на рынке жилья в Ленинградской области); </w:t>
      </w:r>
    </w:p>
    <w:p w:rsidR="00327C7B" w:rsidRDefault="00327C7B" w:rsidP="00327C7B">
      <w:pPr>
        <w:pStyle w:val="a7"/>
        <w:rPr>
          <w:rFonts w:ascii="Times New Roman" w:hAnsi="Times New Roman"/>
          <w:sz w:val="24"/>
          <w:szCs w:val="24"/>
        </w:rPr>
      </w:pPr>
      <w:r>
        <w:rPr>
          <w:rFonts w:ascii="Times New Roman" w:hAnsi="Times New Roman"/>
          <w:sz w:val="24"/>
          <w:szCs w:val="24"/>
        </w:rPr>
        <w:t xml:space="preserve">6. </w:t>
      </w:r>
      <w:proofErr w:type="spellStart"/>
      <w:r>
        <w:rPr>
          <w:rFonts w:ascii="Times New Roman" w:hAnsi="Times New Roman"/>
          <w:spacing w:val="-2"/>
          <w:sz w:val="24"/>
          <w:szCs w:val="24"/>
        </w:rPr>
        <w:t>Ст</w:t>
      </w:r>
      <w:proofErr w:type="gramStart"/>
      <w:r>
        <w:rPr>
          <w:rFonts w:ascii="Times New Roman" w:hAnsi="Times New Roman"/>
          <w:spacing w:val="-2"/>
          <w:sz w:val="24"/>
          <w:szCs w:val="24"/>
        </w:rPr>
        <w:t>.с</w:t>
      </w:r>
      <w:proofErr w:type="gramEnd"/>
      <w:r>
        <w:rPr>
          <w:rFonts w:ascii="Times New Roman" w:hAnsi="Times New Roman"/>
          <w:spacing w:val="-2"/>
          <w:sz w:val="24"/>
          <w:szCs w:val="24"/>
        </w:rPr>
        <w:t>трой</w:t>
      </w:r>
      <w:proofErr w:type="spellEnd"/>
      <w:r>
        <w:rPr>
          <w:rFonts w:ascii="Times New Roman" w:hAnsi="Times New Roman"/>
          <w:color w:val="000000"/>
          <w:spacing w:val="-2"/>
          <w:sz w:val="24"/>
          <w:szCs w:val="24"/>
        </w:rPr>
        <w:t xml:space="preserve">. </w:t>
      </w:r>
      <w:r>
        <w:rPr>
          <w:rFonts w:ascii="Times New Roman" w:hAnsi="Times New Roman"/>
          <w:spacing w:val="-2"/>
          <w:sz w:val="24"/>
          <w:szCs w:val="24"/>
        </w:rPr>
        <w:t xml:space="preserve">-  </w:t>
      </w:r>
      <w:r>
        <w:rPr>
          <w:rFonts w:ascii="Times New Roman" w:hAnsi="Times New Roman"/>
          <w:sz w:val="24"/>
          <w:szCs w:val="24"/>
        </w:rPr>
        <w:t>60 000,0  при расчете используются данные застройщика ООО «Лад»</w:t>
      </w:r>
    </w:p>
    <w:p w:rsidR="00327C7B" w:rsidRDefault="00327C7B" w:rsidP="00327C7B">
      <w:pPr>
        <w:pStyle w:val="a7"/>
        <w:jc w:val="center"/>
        <w:rPr>
          <w:rFonts w:ascii="Times New Roman" w:hAnsi="Times New Roman"/>
          <w:sz w:val="24"/>
          <w:szCs w:val="24"/>
        </w:rPr>
      </w:pPr>
      <w:r>
        <w:rPr>
          <w:rFonts w:ascii="Times New Roman" w:hAnsi="Times New Roman"/>
          <w:sz w:val="24"/>
          <w:szCs w:val="24"/>
        </w:rPr>
        <w:t xml:space="preserve">СТ </w:t>
      </w:r>
      <w:proofErr w:type="spellStart"/>
      <w:r>
        <w:rPr>
          <w:rFonts w:ascii="Times New Roman" w:hAnsi="Times New Roman"/>
          <w:sz w:val="24"/>
          <w:szCs w:val="24"/>
        </w:rPr>
        <w:t>квм</w:t>
      </w:r>
      <w:proofErr w:type="spellEnd"/>
      <w:r>
        <w:rPr>
          <w:rFonts w:ascii="Times New Roman" w:hAnsi="Times New Roman"/>
          <w:sz w:val="24"/>
          <w:szCs w:val="24"/>
        </w:rPr>
        <w:t>=</w:t>
      </w:r>
      <w:proofErr w:type="spellStart"/>
      <w:r>
        <w:rPr>
          <w:rFonts w:ascii="Times New Roman" w:hAnsi="Times New Roman"/>
          <w:sz w:val="24"/>
          <w:szCs w:val="24"/>
        </w:rPr>
        <w:t>Ср_квм</w:t>
      </w:r>
      <w:proofErr w:type="spellEnd"/>
      <w:proofErr w:type="gramStart"/>
      <w:r>
        <w:rPr>
          <w:rFonts w:ascii="Times New Roman" w:hAnsi="Times New Roman"/>
          <w:sz w:val="24"/>
          <w:szCs w:val="24"/>
        </w:rPr>
        <w:t xml:space="preserve"> * </w:t>
      </w:r>
      <w:proofErr w:type="spellStart"/>
      <w:r>
        <w:rPr>
          <w:rFonts w:ascii="Times New Roman" w:hAnsi="Times New Roman"/>
          <w:sz w:val="24"/>
          <w:szCs w:val="24"/>
        </w:rPr>
        <w:t>К</w:t>
      </w:r>
      <w:proofErr w:type="gramEnd"/>
      <w:r>
        <w:rPr>
          <w:rFonts w:ascii="Times New Roman" w:hAnsi="Times New Roman"/>
          <w:sz w:val="24"/>
          <w:szCs w:val="24"/>
        </w:rPr>
        <w:t>_дефл</w:t>
      </w:r>
      <w:proofErr w:type="spellEnd"/>
      <w:r>
        <w:rPr>
          <w:rFonts w:ascii="Times New Roman" w:hAnsi="Times New Roman"/>
          <w:sz w:val="24"/>
          <w:szCs w:val="24"/>
        </w:rPr>
        <w:t>.</w:t>
      </w:r>
    </w:p>
    <w:p w:rsidR="00327C7B" w:rsidRDefault="00327C7B" w:rsidP="00327C7B">
      <w:pPr>
        <w:pStyle w:val="a7"/>
        <w:jc w:val="center"/>
        <w:rPr>
          <w:rFonts w:ascii="Times New Roman" w:hAnsi="Times New Roman"/>
          <w:sz w:val="24"/>
          <w:szCs w:val="24"/>
        </w:rPr>
      </w:pPr>
    </w:p>
    <w:p w:rsidR="00327C7B" w:rsidRDefault="00327C7B" w:rsidP="00327C7B">
      <w:pPr>
        <w:pStyle w:val="a7"/>
        <w:jc w:val="center"/>
        <w:rPr>
          <w:rFonts w:ascii="Times New Roman" w:hAnsi="Times New Roman"/>
          <w:b/>
          <w:sz w:val="24"/>
          <w:szCs w:val="24"/>
        </w:rPr>
      </w:pPr>
      <w:r>
        <w:rPr>
          <w:rFonts w:ascii="Times New Roman" w:hAnsi="Times New Roman"/>
          <w:b/>
          <w:sz w:val="24"/>
          <w:szCs w:val="24"/>
        </w:rPr>
        <w:t>87295,76 х  100,8 %= 87 994, 41  руб.</w:t>
      </w:r>
    </w:p>
    <w:p w:rsidR="00327C7B" w:rsidRDefault="00327C7B" w:rsidP="00327C7B">
      <w:pPr>
        <w:autoSpaceDE w:val="0"/>
        <w:autoSpaceDN w:val="0"/>
        <w:adjustRightInd w:val="0"/>
        <w:ind w:firstLine="540"/>
        <w:jc w:val="both"/>
      </w:pPr>
    </w:p>
    <w:p w:rsidR="00327C7B" w:rsidRDefault="00327C7B" w:rsidP="00327C7B">
      <w:pPr>
        <w:pStyle w:val="a7"/>
        <w:rPr>
          <w:rFonts w:ascii="Times New Roman" w:hAnsi="Times New Roman"/>
          <w:sz w:val="24"/>
          <w:szCs w:val="24"/>
        </w:rPr>
      </w:pPr>
      <w:r>
        <w:rPr>
          <w:rFonts w:ascii="Times New Roman" w:hAnsi="Times New Roman"/>
          <w:b/>
          <w:sz w:val="24"/>
          <w:szCs w:val="24"/>
        </w:rPr>
        <w:t xml:space="preserve">100,8 % </w:t>
      </w:r>
      <w:r>
        <w:rPr>
          <w:rFonts w:ascii="Times New Roman" w:hAnsi="Times New Roman"/>
          <w:sz w:val="24"/>
          <w:szCs w:val="24"/>
        </w:rPr>
        <w:t>- индекс-дефлятор, определяемый уполномоченным федеральным органом исполнительной власти на основании дефляторов по видам экономической  деятельности, индекса потребительских цен, на расчетный квартал.</w:t>
      </w:r>
    </w:p>
    <w:p w:rsidR="00327C7B" w:rsidRDefault="00327C7B" w:rsidP="00327C7B">
      <w:pPr>
        <w:pStyle w:val="ConsPlusNormal"/>
        <w:ind w:firstLine="540"/>
        <w:jc w:val="both"/>
        <w:rPr>
          <w:rFonts w:ascii="Times New Roman" w:eastAsia="Bitstream Vera Sans" w:hAnsi="Times New Roman"/>
          <w:sz w:val="24"/>
          <w:szCs w:val="24"/>
          <w:lang w:eastAsia="hi-IN" w:bidi="hi-IN"/>
        </w:rPr>
      </w:pPr>
      <w:r>
        <w:rPr>
          <w:rFonts w:ascii="Times New Roman" w:eastAsia="Bitstream Vera Sans" w:hAnsi="Times New Roman"/>
          <w:sz w:val="24"/>
          <w:szCs w:val="24"/>
          <w:lang w:eastAsia="hi-IN" w:bidi="hi-IN"/>
        </w:rPr>
        <w:t xml:space="preserve"> </w:t>
      </w:r>
    </w:p>
    <w:p w:rsidR="00327C7B" w:rsidRDefault="00327C7B" w:rsidP="00327C7B">
      <w:pPr>
        <w:pStyle w:val="ConsPlusNormal"/>
        <w:ind w:firstLine="540"/>
        <w:jc w:val="both"/>
        <w:rPr>
          <w:rFonts w:ascii="Times New Roman" w:hAnsi="Times New Roman" w:cs="Times New Roman"/>
          <w:sz w:val="24"/>
          <w:szCs w:val="24"/>
        </w:rPr>
      </w:pPr>
      <w:proofErr w:type="gramStart"/>
      <w:r>
        <w:rPr>
          <w:rFonts w:ascii="Times New Roman" w:hAnsi="Times New Roman" w:cs="Times New Roman"/>
          <w:sz w:val="24"/>
          <w:szCs w:val="24"/>
        </w:rPr>
        <w:t>Согласно</w:t>
      </w:r>
      <w:r>
        <w:rPr>
          <w:rFonts w:ascii="Times New Roman" w:eastAsia="Bitstream Vera Sans" w:hAnsi="Times New Roman" w:cs="Times New Roman"/>
          <w:sz w:val="24"/>
          <w:szCs w:val="24"/>
          <w:lang w:eastAsia="hi-IN" w:bidi="hi-IN"/>
        </w:rPr>
        <w:t xml:space="preserve">  п. 3.2. ч. 3 Методических рекомендаций по определению стоимости одного квадратного метра общей площади жилья в муниципальных образованиях Ленинградской области, утвержденных распоряжением Комитета по строительству Ленинградской </w:t>
      </w:r>
      <w:r>
        <w:rPr>
          <w:rFonts w:ascii="Times New Roman" w:hAnsi="Times New Roman" w:cs="Times New Roman"/>
          <w:sz w:val="24"/>
          <w:szCs w:val="24"/>
        </w:rPr>
        <w:t>№ 131 от 31 января 2024 года «О мерах по обеспечению осуществления полномочий комитета по строительству Ленинградской области по расчету размера субсидий и социальных выплат, предоставленных на строительство (приобретение) жилья за счет средств областного</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бюджета Ленинградской области в рамках реализации на территории Ленинградской области  мероприятий государственных программ Российской Федерации «Обеспечение доступным и комфортным жильем и коммунальными услугами граждан Российской Федерации» и «Комплексное развитие сельских территорий», а также мероприятий государственных программ Ленинградкой области «Формирование городской среды и обеспечение качественным жильем граждан на территории Ленинградской области» государственной программы Ленинградской области «Комплексное развитие сельских территорий Ленинградской области</w:t>
      </w:r>
      <w:proofErr w:type="gramEnd"/>
      <w:r>
        <w:rPr>
          <w:rFonts w:ascii="Times New Roman" w:hAnsi="Times New Roman" w:cs="Times New Roman"/>
          <w:sz w:val="24"/>
          <w:szCs w:val="24"/>
        </w:rPr>
        <w:t xml:space="preserve">», стоимость одного квадратного метра общей площади жилья на территории поселения Ленинградской области не должна быть выше средней рыночной стоимости одного квадратного метра общей площади жилья по Ленинградской области, установленной Министерством строительства и жилищно-коммунального хозяйства </w:t>
      </w:r>
      <w:r>
        <w:rPr>
          <w:rFonts w:ascii="Times New Roman" w:eastAsia="Bitstream Vera Sans" w:hAnsi="Times New Roman" w:cs="Times New Roman"/>
          <w:sz w:val="24"/>
          <w:szCs w:val="24"/>
          <w:lang w:eastAsia="hi-IN" w:bidi="hi-IN"/>
        </w:rPr>
        <w:t xml:space="preserve">Российской Федерации (приказ Министерства строительства и жилищно-коммунального хозяйства Российской Федерации </w:t>
      </w:r>
      <w:r>
        <w:rPr>
          <w:rFonts w:ascii="Times New Roman" w:hAnsi="Times New Roman" w:cs="Times New Roman"/>
          <w:sz w:val="24"/>
          <w:szCs w:val="24"/>
          <w:shd w:val="clear" w:color="auto" w:fill="FFFFFF"/>
        </w:rPr>
        <w:t xml:space="preserve">от </w:t>
      </w:r>
      <w:r>
        <w:rPr>
          <w:rStyle w:val="a8"/>
          <w:rFonts w:ascii="Times New Roman" w:hAnsi="Times New Roman" w:cs="Times New Roman"/>
          <w:bCs/>
          <w:sz w:val="24"/>
          <w:szCs w:val="24"/>
          <w:shd w:val="clear" w:color="auto" w:fill="FFFFFF"/>
        </w:rPr>
        <w:t>05.09</w:t>
      </w:r>
      <w:r>
        <w:rPr>
          <w:rFonts w:ascii="Times New Roman" w:hAnsi="Times New Roman" w:cs="Times New Roman"/>
          <w:sz w:val="24"/>
          <w:szCs w:val="24"/>
          <w:shd w:val="clear" w:color="auto" w:fill="FFFFFF"/>
        </w:rPr>
        <w:t xml:space="preserve">.2024 г. № </w:t>
      </w:r>
      <w:r>
        <w:rPr>
          <w:rStyle w:val="a8"/>
          <w:rFonts w:ascii="Times New Roman" w:hAnsi="Times New Roman" w:cs="Times New Roman"/>
          <w:bCs/>
          <w:sz w:val="24"/>
          <w:szCs w:val="24"/>
          <w:shd w:val="clear" w:color="auto" w:fill="FFFFFF"/>
        </w:rPr>
        <w:t>595</w:t>
      </w:r>
      <w:r>
        <w:rPr>
          <w:rFonts w:ascii="Times New Roman" w:hAnsi="Times New Roman" w:cs="Times New Roman"/>
          <w:sz w:val="24"/>
          <w:szCs w:val="24"/>
          <w:shd w:val="clear" w:color="auto" w:fill="FFFFFF"/>
        </w:rPr>
        <w:t>/</w:t>
      </w:r>
      <w:proofErr w:type="spellStart"/>
      <w:proofErr w:type="gramStart"/>
      <w:r>
        <w:rPr>
          <w:rStyle w:val="a8"/>
          <w:rFonts w:ascii="Times New Roman" w:hAnsi="Times New Roman" w:cs="Times New Roman"/>
          <w:bCs/>
          <w:sz w:val="24"/>
          <w:szCs w:val="24"/>
          <w:shd w:val="clear" w:color="auto" w:fill="FFFFFF"/>
        </w:rPr>
        <w:t>пр</w:t>
      </w:r>
      <w:proofErr w:type="spellEnd"/>
      <w:proofErr w:type="gramEnd"/>
      <w:r>
        <w:rPr>
          <w:rStyle w:val="a8"/>
          <w:rFonts w:ascii="Times New Roman" w:hAnsi="Times New Roman" w:cs="Times New Roman"/>
          <w:bCs/>
          <w:sz w:val="24"/>
          <w:szCs w:val="24"/>
          <w:shd w:val="clear" w:color="auto" w:fill="FFFFFF"/>
        </w:rPr>
        <w:t xml:space="preserve"> </w:t>
      </w:r>
      <w:r>
        <w:rPr>
          <w:rFonts w:ascii="Times New Roman" w:hAnsi="Times New Roman" w:cs="Times New Roman"/>
          <w:sz w:val="24"/>
          <w:szCs w:val="24"/>
          <w:shd w:val="clear" w:color="auto" w:fill="FFFFFF"/>
        </w:rPr>
        <w:t>«О показателях средней рыночной стоимости одного квадратного метра общей площади жилого помещения по субъектам Российской Федерации на I</w:t>
      </w:r>
      <w:r>
        <w:rPr>
          <w:rFonts w:ascii="Times New Roman" w:hAnsi="Times New Roman" w:cs="Times New Roman"/>
          <w:sz w:val="24"/>
          <w:szCs w:val="24"/>
          <w:shd w:val="clear" w:color="auto" w:fill="FFFFFF"/>
          <w:lang w:val="en-US"/>
        </w:rPr>
        <w:t>V</w:t>
      </w:r>
      <w:r>
        <w:rPr>
          <w:rFonts w:ascii="Times New Roman" w:hAnsi="Times New Roman" w:cs="Times New Roman"/>
          <w:sz w:val="24"/>
          <w:szCs w:val="24"/>
          <w:shd w:val="clear" w:color="auto" w:fill="FFFFFF"/>
        </w:rPr>
        <w:t xml:space="preserve"> квартал 2024 года».</w:t>
      </w:r>
    </w:p>
    <w:p w:rsidR="00327C7B" w:rsidRDefault="00327C7B" w:rsidP="00327C7B">
      <w:pPr>
        <w:pStyle w:val="a7"/>
        <w:jc w:val="both"/>
        <w:rPr>
          <w:rFonts w:ascii="Times New Roman" w:hAnsi="Times New Roman"/>
          <w:b/>
          <w:sz w:val="24"/>
          <w:szCs w:val="24"/>
        </w:rPr>
      </w:pPr>
      <w:r>
        <w:rPr>
          <w:rFonts w:ascii="Times New Roman" w:hAnsi="Times New Roman"/>
          <w:sz w:val="24"/>
          <w:szCs w:val="24"/>
        </w:rPr>
        <w:t xml:space="preserve"> Таким образом, стоимость одного квадратного метра общей площади жилья на территории МО «Первомайское сельское поселение» Выборгского района Ленинградской области составляет </w:t>
      </w:r>
      <w:r>
        <w:rPr>
          <w:rFonts w:ascii="Times New Roman" w:hAnsi="Times New Roman"/>
          <w:b/>
          <w:sz w:val="24"/>
          <w:szCs w:val="24"/>
        </w:rPr>
        <w:t>87 994 (восемьдесят семь тысяч девятьсот девяносто четыре)  рубля 41 копейка.</w:t>
      </w:r>
    </w:p>
    <w:p w:rsidR="00327C7B" w:rsidRPr="00123A5F" w:rsidRDefault="00327C7B" w:rsidP="00123A5F">
      <w:pPr>
        <w:jc w:val="both"/>
        <w:rPr>
          <w:sz w:val="18"/>
          <w:szCs w:val="18"/>
        </w:rPr>
      </w:pPr>
    </w:p>
    <w:sectPr w:rsidR="00327C7B" w:rsidRPr="00123A5F" w:rsidSect="00595265">
      <w:pgSz w:w="11906" w:h="16838" w:code="9"/>
      <w:pgMar w:top="567" w:right="567"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Bitstream Vera Sans">
    <w:altName w:val="Arial Unicode MS"/>
    <w:charset w:val="80"/>
    <w:family w:val="auto"/>
    <w:pitch w:val="variable"/>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F74FFE"/>
    <w:multiLevelType w:val="hybridMultilevel"/>
    <w:tmpl w:val="60F05BE2"/>
    <w:lvl w:ilvl="0" w:tplc="BE9CEC14">
      <w:start w:val="3"/>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nsid w:val="2D3C149E"/>
    <w:multiLevelType w:val="hybridMultilevel"/>
    <w:tmpl w:val="6C9611FE"/>
    <w:lvl w:ilvl="0" w:tplc="CEAC3E38">
      <w:start w:val="4"/>
      <w:numFmt w:val="decimal"/>
      <w:lvlText w:val="%1."/>
      <w:lvlJc w:val="left"/>
      <w:pPr>
        <w:ind w:left="417" w:hanging="360"/>
      </w:pPr>
      <w:rPr>
        <w:rFonts w:hint="default"/>
      </w:rPr>
    </w:lvl>
    <w:lvl w:ilvl="1" w:tplc="04190019" w:tentative="1">
      <w:start w:val="1"/>
      <w:numFmt w:val="lowerLetter"/>
      <w:lvlText w:val="%2."/>
      <w:lvlJc w:val="left"/>
      <w:pPr>
        <w:ind w:left="1137" w:hanging="360"/>
      </w:pPr>
    </w:lvl>
    <w:lvl w:ilvl="2" w:tplc="0419001B" w:tentative="1">
      <w:start w:val="1"/>
      <w:numFmt w:val="lowerRoman"/>
      <w:lvlText w:val="%3."/>
      <w:lvlJc w:val="right"/>
      <w:pPr>
        <w:ind w:left="1857" w:hanging="180"/>
      </w:pPr>
    </w:lvl>
    <w:lvl w:ilvl="3" w:tplc="0419000F" w:tentative="1">
      <w:start w:val="1"/>
      <w:numFmt w:val="decimal"/>
      <w:lvlText w:val="%4."/>
      <w:lvlJc w:val="left"/>
      <w:pPr>
        <w:ind w:left="2577" w:hanging="360"/>
      </w:pPr>
    </w:lvl>
    <w:lvl w:ilvl="4" w:tplc="04190019" w:tentative="1">
      <w:start w:val="1"/>
      <w:numFmt w:val="lowerLetter"/>
      <w:lvlText w:val="%5."/>
      <w:lvlJc w:val="left"/>
      <w:pPr>
        <w:ind w:left="3297" w:hanging="360"/>
      </w:pPr>
    </w:lvl>
    <w:lvl w:ilvl="5" w:tplc="0419001B" w:tentative="1">
      <w:start w:val="1"/>
      <w:numFmt w:val="lowerRoman"/>
      <w:lvlText w:val="%6."/>
      <w:lvlJc w:val="right"/>
      <w:pPr>
        <w:ind w:left="4017" w:hanging="180"/>
      </w:pPr>
    </w:lvl>
    <w:lvl w:ilvl="6" w:tplc="0419000F" w:tentative="1">
      <w:start w:val="1"/>
      <w:numFmt w:val="decimal"/>
      <w:lvlText w:val="%7."/>
      <w:lvlJc w:val="left"/>
      <w:pPr>
        <w:ind w:left="4737" w:hanging="360"/>
      </w:pPr>
    </w:lvl>
    <w:lvl w:ilvl="7" w:tplc="04190019" w:tentative="1">
      <w:start w:val="1"/>
      <w:numFmt w:val="lowerLetter"/>
      <w:lvlText w:val="%8."/>
      <w:lvlJc w:val="left"/>
      <w:pPr>
        <w:ind w:left="5457" w:hanging="360"/>
      </w:pPr>
    </w:lvl>
    <w:lvl w:ilvl="8" w:tplc="0419001B" w:tentative="1">
      <w:start w:val="1"/>
      <w:numFmt w:val="lowerRoman"/>
      <w:lvlText w:val="%9."/>
      <w:lvlJc w:val="right"/>
      <w:pPr>
        <w:ind w:left="6177" w:hanging="180"/>
      </w:pPr>
    </w:lvl>
  </w:abstractNum>
  <w:abstractNum w:abstractNumId="2">
    <w:nsid w:val="51625179"/>
    <w:multiLevelType w:val="hybridMultilevel"/>
    <w:tmpl w:val="3A90F5AE"/>
    <w:lvl w:ilvl="0" w:tplc="D61A2DE2">
      <w:start w:val="1"/>
      <w:numFmt w:val="decimal"/>
      <w:lvlText w:val="%1."/>
      <w:lvlJc w:val="left"/>
      <w:pPr>
        <w:ind w:left="1070" w:hanging="360"/>
      </w:pPr>
      <w:rPr>
        <w:rFonts w:hint="default"/>
        <w:color w:val="auto"/>
      </w:rPr>
    </w:lvl>
    <w:lvl w:ilvl="1" w:tplc="04190019" w:tentative="1">
      <w:start w:val="1"/>
      <w:numFmt w:val="lowerLetter"/>
      <w:lvlText w:val="%2."/>
      <w:lvlJc w:val="left"/>
      <w:pPr>
        <w:ind w:left="2330" w:hanging="360"/>
      </w:pPr>
    </w:lvl>
    <w:lvl w:ilvl="2" w:tplc="0419001B" w:tentative="1">
      <w:start w:val="1"/>
      <w:numFmt w:val="lowerRoman"/>
      <w:lvlText w:val="%3."/>
      <w:lvlJc w:val="right"/>
      <w:pPr>
        <w:ind w:left="3050" w:hanging="180"/>
      </w:pPr>
    </w:lvl>
    <w:lvl w:ilvl="3" w:tplc="0419000F" w:tentative="1">
      <w:start w:val="1"/>
      <w:numFmt w:val="decimal"/>
      <w:lvlText w:val="%4."/>
      <w:lvlJc w:val="left"/>
      <w:pPr>
        <w:ind w:left="3770" w:hanging="360"/>
      </w:pPr>
    </w:lvl>
    <w:lvl w:ilvl="4" w:tplc="04190019" w:tentative="1">
      <w:start w:val="1"/>
      <w:numFmt w:val="lowerLetter"/>
      <w:lvlText w:val="%5."/>
      <w:lvlJc w:val="left"/>
      <w:pPr>
        <w:ind w:left="4490" w:hanging="360"/>
      </w:pPr>
    </w:lvl>
    <w:lvl w:ilvl="5" w:tplc="0419001B" w:tentative="1">
      <w:start w:val="1"/>
      <w:numFmt w:val="lowerRoman"/>
      <w:lvlText w:val="%6."/>
      <w:lvlJc w:val="right"/>
      <w:pPr>
        <w:ind w:left="5210" w:hanging="180"/>
      </w:pPr>
    </w:lvl>
    <w:lvl w:ilvl="6" w:tplc="0419000F" w:tentative="1">
      <w:start w:val="1"/>
      <w:numFmt w:val="decimal"/>
      <w:lvlText w:val="%7."/>
      <w:lvlJc w:val="left"/>
      <w:pPr>
        <w:ind w:left="5930" w:hanging="360"/>
      </w:pPr>
    </w:lvl>
    <w:lvl w:ilvl="7" w:tplc="04190019" w:tentative="1">
      <w:start w:val="1"/>
      <w:numFmt w:val="lowerLetter"/>
      <w:lvlText w:val="%8."/>
      <w:lvlJc w:val="left"/>
      <w:pPr>
        <w:ind w:left="6650" w:hanging="360"/>
      </w:pPr>
    </w:lvl>
    <w:lvl w:ilvl="8" w:tplc="0419001B" w:tentative="1">
      <w:start w:val="1"/>
      <w:numFmt w:val="lowerRoman"/>
      <w:lvlText w:val="%9."/>
      <w:lvlJc w:val="right"/>
      <w:pPr>
        <w:ind w:left="7370" w:hanging="180"/>
      </w:pPr>
    </w:lvl>
  </w:abstractNum>
  <w:abstractNum w:abstractNumId="3">
    <w:nsid w:val="58DE1610"/>
    <w:multiLevelType w:val="hybridMultilevel"/>
    <w:tmpl w:val="CD9C6B84"/>
    <w:lvl w:ilvl="0" w:tplc="BAEC7570">
      <w:start w:val="1"/>
      <w:numFmt w:val="decimal"/>
      <w:lvlText w:val="%1."/>
      <w:lvlJc w:val="left"/>
      <w:pPr>
        <w:ind w:left="1176" w:hanging="75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nsid w:val="67393D9F"/>
    <w:multiLevelType w:val="hybridMultilevel"/>
    <w:tmpl w:val="DF0A2DF6"/>
    <w:lvl w:ilvl="0" w:tplc="0419000F">
      <w:start w:val="1"/>
      <w:numFmt w:val="decimal"/>
      <w:lvlText w:val="%1."/>
      <w:lvlJc w:val="left"/>
      <w:pPr>
        <w:tabs>
          <w:tab w:val="num" w:pos="417"/>
        </w:tabs>
        <w:ind w:left="417" w:hanging="360"/>
      </w:pPr>
      <w:rPr>
        <w:rFonts w:hint="default"/>
      </w:rPr>
    </w:lvl>
    <w:lvl w:ilvl="1" w:tplc="04190019" w:tentative="1">
      <w:start w:val="1"/>
      <w:numFmt w:val="lowerLetter"/>
      <w:lvlText w:val="%2."/>
      <w:lvlJc w:val="left"/>
      <w:pPr>
        <w:tabs>
          <w:tab w:val="num" w:pos="1137"/>
        </w:tabs>
        <w:ind w:left="1137" w:hanging="360"/>
      </w:pPr>
    </w:lvl>
    <w:lvl w:ilvl="2" w:tplc="0419001B" w:tentative="1">
      <w:start w:val="1"/>
      <w:numFmt w:val="lowerRoman"/>
      <w:lvlText w:val="%3."/>
      <w:lvlJc w:val="right"/>
      <w:pPr>
        <w:tabs>
          <w:tab w:val="num" w:pos="1857"/>
        </w:tabs>
        <w:ind w:left="1857" w:hanging="180"/>
      </w:pPr>
    </w:lvl>
    <w:lvl w:ilvl="3" w:tplc="0419000F" w:tentative="1">
      <w:start w:val="1"/>
      <w:numFmt w:val="decimal"/>
      <w:lvlText w:val="%4."/>
      <w:lvlJc w:val="left"/>
      <w:pPr>
        <w:tabs>
          <w:tab w:val="num" w:pos="2577"/>
        </w:tabs>
        <w:ind w:left="2577" w:hanging="360"/>
      </w:pPr>
    </w:lvl>
    <w:lvl w:ilvl="4" w:tplc="04190019" w:tentative="1">
      <w:start w:val="1"/>
      <w:numFmt w:val="lowerLetter"/>
      <w:lvlText w:val="%5."/>
      <w:lvlJc w:val="left"/>
      <w:pPr>
        <w:tabs>
          <w:tab w:val="num" w:pos="3297"/>
        </w:tabs>
        <w:ind w:left="3297" w:hanging="360"/>
      </w:pPr>
    </w:lvl>
    <w:lvl w:ilvl="5" w:tplc="0419001B" w:tentative="1">
      <w:start w:val="1"/>
      <w:numFmt w:val="lowerRoman"/>
      <w:lvlText w:val="%6."/>
      <w:lvlJc w:val="right"/>
      <w:pPr>
        <w:tabs>
          <w:tab w:val="num" w:pos="4017"/>
        </w:tabs>
        <w:ind w:left="4017" w:hanging="180"/>
      </w:pPr>
    </w:lvl>
    <w:lvl w:ilvl="6" w:tplc="0419000F" w:tentative="1">
      <w:start w:val="1"/>
      <w:numFmt w:val="decimal"/>
      <w:lvlText w:val="%7."/>
      <w:lvlJc w:val="left"/>
      <w:pPr>
        <w:tabs>
          <w:tab w:val="num" w:pos="4737"/>
        </w:tabs>
        <w:ind w:left="4737" w:hanging="360"/>
      </w:pPr>
    </w:lvl>
    <w:lvl w:ilvl="7" w:tplc="04190019" w:tentative="1">
      <w:start w:val="1"/>
      <w:numFmt w:val="lowerLetter"/>
      <w:lvlText w:val="%8."/>
      <w:lvlJc w:val="left"/>
      <w:pPr>
        <w:tabs>
          <w:tab w:val="num" w:pos="5457"/>
        </w:tabs>
        <w:ind w:left="5457" w:hanging="360"/>
      </w:pPr>
    </w:lvl>
    <w:lvl w:ilvl="8" w:tplc="0419001B" w:tentative="1">
      <w:start w:val="1"/>
      <w:numFmt w:val="lowerRoman"/>
      <w:lvlText w:val="%9."/>
      <w:lvlJc w:val="right"/>
      <w:pPr>
        <w:tabs>
          <w:tab w:val="num" w:pos="6177"/>
        </w:tabs>
        <w:ind w:left="6177" w:hanging="180"/>
      </w:pPr>
    </w:lvl>
  </w:abstractNum>
  <w:abstractNum w:abstractNumId="5">
    <w:nsid w:val="6D440A1C"/>
    <w:multiLevelType w:val="hybridMultilevel"/>
    <w:tmpl w:val="681EDF2C"/>
    <w:lvl w:ilvl="0" w:tplc="9C3AE436">
      <w:start w:val="1"/>
      <w:numFmt w:val="decimal"/>
      <w:lvlText w:val="%1."/>
      <w:lvlJc w:val="left"/>
      <w:pPr>
        <w:ind w:left="1452" w:hanging="88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73332EA3"/>
    <w:multiLevelType w:val="hybridMultilevel"/>
    <w:tmpl w:val="A8CC0BA6"/>
    <w:lvl w:ilvl="0" w:tplc="560436C0">
      <w:start w:val="1"/>
      <w:numFmt w:val="decimal"/>
      <w:lvlText w:val="%1."/>
      <w:lvlJc w:val="left"/>
      <w:pPr>
        <w:ind w:left="360" w:hanging="360"/>
      </w:pPr>
      <w:rPr>
        <w:b w:val="0"/>
        <w:color w:val="auto"/>
        <w:sz w:val="28"/>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abstractNumId w:val="4"/>
  </w:num>
  <w:num w:numId="2">
    <w:abstractNumId w:val="2"/>
  </w:num>
  <w:num w:numId="3">
    <w:abstractNumId w:val="1"/>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A7B"/>
    <w:rsid w:val="000536DB"/>
    <w:rsid w:val="00065A7B"/>
    <w:rsid w:val="000A089F"/>
    <w:rsid w:val="00111D78"/>
    <w:rsid w:val="00123A5F"/>
    <w:rsid w:val="00132361"/>
    <w:rsid w:val="0013375C"/>
    <w:rsid w:val="00174D1D"/>
    <w:rsid w:val="001810D6"/>
    <w:rsid w:val="00187015"/>
    <w:rsid w:val="001F4482"/>
    <w:rsid w:val="00200E7D"/>
    <w:rsid w:val="00222449"/>
    <w:rsid w:val="002613FF"/>
    <w:rsid w:val="00287515"/>
    <w:rsid w:val="002F25FA"/>
    <w:rsid w:val="003044D1"/>
    <w:rsid w:val="00327C7B"/>
    <w:rsid w:val="00341282"/>
    <w:rsid w:val="00345C60"/>
    <w:rsid w:val="004C75C0"/>
    <w:rsid w:val="00512B28"/>
    <w:rsid w:val="00515BDA"/>
    <w:rsid w:val="00595265"/>
    <w:rsid w:val="005A53CD"/>
    <w:rsid w:val="0060583A"/>
    <w:rsid w:val="006079A6"/>
    <w:rsid w:val="006141AD"/>
    <w:rsid w:val="00622B0D"/>
    <w:rsid w:val="006F28B5"/>
    <w:rsid w:val="00722804"/>
    <w:rsid w:val="00752EDD"/>
    <w:rsid w:val="00811DBB"/>
    <w:rsid w:val="00816400"/>
    <w:rsid w:val="00852E15"/>
    <w:rsid w:val="00856822"/>
    <w:rsid w:val="00860302"/>
    <w:rsid w:val="008A3620"/>
    <w:rsid w:val="008A7E92"/>
    <w:rsid w:val="008E6481"/>
    <w:rsid w:val="00911E9A"/>
    <w:rsid w:val="00941252"/>
    <w:rsid w:val="009A2D3D"/>
    <w:rsid w:val="009B202A"/>
    <w:rsid w:val="00A33C61"/>
    <w:rsid w:val="00A75B40"/>
    <w:rsid w:val="00A75D45"/>
    <w:rsid w:val="00AA04F5"/>
    <w:rsid w:val="00AC166F"/>
    <w:rsid w:val="00AD45D6"/>
    <w:rsid w:val="00B05FB8"/>
    <w:rsid w:val="00B26E8A"/>
    <w:rsid w:val="00B27B2D"/>
    <w:rsid w:val="00B50434"/>
    <w:rsid w:val="00B65355"/>
    <w:rsid w:val="00B66651"/>
    <w:rsid w:val="00B73CDB"/>
    <w:rsid w:val="00BA776A"/>
    <w:rsid w:val="00BE030B"/>
    <w:rsid w:val="00BE4947"/>
    <w:rsid w:val="00C34FDA"/>
    <w:rsid w:val="00C428B5"/>
    <w:rsid w:val="00C703BB"/>
    <w:rsid w:val="00CB5086"/>
    <w:rsid w:val="00D92400"/>
    <w:rsid w:val="00DA33F4"/>
    <w:rsid w:val="00DC77C8"/>
    <w:rsid w:val="00DD43D5"/>
    <w:rsid w:val="00DE0FE0"/>
    <w:rsid w:val="00E14724"/>
    <w:rsid w:val="00E438AE"/>
    <w:rsid w:val="00E57750"/>
    <w:rsid w:val="00E6493B"/>
    <w:rsid w:val="00E8772E"/>
    <w:rsid w:val="00EB10A9"/>
    <w:rsid w:val="00EE5F2A"/>
    <w:rsid w:val="00EF0AA3"/>
    <w:rsid w:val="00F77E94"/>
    <w:rsid w:val="00FD3F56"/>
    <w:rsid w:val="00FF7E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10A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41AD"/>
    <w:pPr>
      <w:ind w:left="720"/>
      <w:contextualSpacing/>
    </w:pPr>
  </w:style>
  <w:style w:type="paragraph" w:styleId="a4">
    <w:name w:val="Balloon Text"/>
    <w:basedOn w:val="a"/>
    <w:link w:val="a5"/>
    <w:uiPriority w:val="99"/>
    <w:semiHidden/>
    <w:unhideWhenUsed/>
    <w:rsid w:val="00F77E94"/>
    <w:rPr>
      <w:rFonts w:ascii="Tahoma" w:hAnsi="Tahoma" w:cs="Tahoma"/>
      <w:sz w:val="16"/>
      <w:szCs w:val="16"/>
    </w:rPr>
  </w:style>
  <w:style w:type="character" w:customStyle="1" w:styleId="a5">
    <w:name w:val="Текст выноски Знак"/>
    <w:basedOn w:val="a0"/>
    <w:link w:val="a4"/>
    <w:uiPriority w:val="99"/>
    <w:semiHidden/>
    <w:rsid w:val="00F77E94"/>
    <w:rPr>
      <w:rFonts w:ascii="Tahoma" w:eastAsia="Times New Roman" w:hAnsi="Tahoma" w:cs="Tahoma"/>
      <w:sz w:val="16"/>
      <w:szCs w:val="16"/>
      <w:lang w:eastAsia="ru-RU"/>
    </w:rPr>
  </w:style>
  <w:style w:type="character" w:styleId="a6">
    <w:name w:val="Hyperlink"/>
    <w:uiPriority w:val="99"/>
    <w:semiHidden/>
    <w:unhideWhenUsed/>
    <w:rsid w:val="00F77E94"/>
    <w:rPr>
      <w:color w:val="0000FF"/>
      <w:u w:val="single"/>
    </w:rPr>
  </w:style>
  <w:style w:type="paragraph" w:styleId="a7">
    <w:name w:val="No Spacing"/>
    <w:uiPriority w:val="1"/>
    <w:qFormat/>
    <w:rsid w:val="00F77E94"/>
    <w:pPr>
      <w:spacing w:after="0" w:line="240" w:lineRule="auto"/>
    </w:pPr>
    <w:rPr>
      <w:rFonts w:ascii="Calibri" w:eastAsia="Times New Roman" w:hAnsi="Calibri" w:cs="Times New Roman"/>
      <w:lang w:eastAsia="ru-RU"/>
    </w:rPr>
  </w:style>
  <w:style w:type="paragraph" w:customStyle="1" w:styleId="ConsPlusNormal">
    <w:name w:val="ConsPlusNormal"/>
    <w:uiPriority w:val="99"/>
    <w:rsid w:val="00B73CD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8">
    <w:name w:val="Emphasis"/>
    <w:basedOn w:val="a0"/>
    <w:uiPriority w:val="20"/>
    <w:qFormat/>
    <w:rsid w:val="00811DBB"/>
    <w:rPr>
      <w:i/>
      <w:iCs/>
    </w:rPr>
  </w:style>
  <w:style w:type="paragraph" w:styleId="a9">
    <w:name w:val="Normal (Web)"/>
    <w:basedOn w:val="a"/>
    <w:uiPriority w:val="99"/>
    <w:semiHidden/>
    <w:unhideWhenUsed/>
    <w:rsid w:val="00327C7B"/>
    <w:pPr>
      <w:spacing w:before="100" w:beforeAutospacing="1" w:after="100" w:afterAutospacing="1"/>
    </w:pPr>
  </w:style>
  <w:style w:type="paragraph" w:customStyle="1" w:styleId="ConsPlusNonformat">
    <w:name w:val="ConsPlusNonformat"/>
    <w:uiPriority w:val="99"/>
    <w:rsid w:val="00327C7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10A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41AD"/>
    <w:pPr>
      <w:ind w:left="720"/>
      <w:contextualSpacing/>
    </w:pPr>
  </w:style>
  <w:style w:type="paragraph" w:styleId="a4">
    <w:name w:val="Balloon Text"/>
    <w:basedOn w:val="a"/>
    <w:link w:val="a5"/>
    <w:uiPriority w:val="99"/>
    <w:semiHidden/>
    <w:unhideWhenUsed/>
    <w:rsid w:val="00F77E94"/>
    <w:rPr>
      <w:rFonts w:ascii="Tahoma" w:hAnsi="Tahoma" w:cs="Tahoma"/>
      <w:sz w:val="16"/>
      <w:szCs w:val="16"/>
    </w:rPr>
  </w:style>
  <w:style w:type="character" w:customStyle="1" w:styleId="a5">
    <w:name w:val="Текст выноски Знак"/>
    <w:basedOn w:val="a0"/>
    <w:link w:val="a4"/>
    <w:uiPriority w:val="99"/>
    <w:semiHidden/>
    <w:rsid w:val="00F77E94"/>
    <w:rPr>
      <w:rFonts w:ascii="Tahoma" w:eastAsia="Times New Roman" w:hAnsi="Tahoma" w:cs="Tahoma"/>
      <w:sz w:val="16"/>
      <w:szCs w:val="16"/>
      <w:lang w:eastAsia="ru-RU"/>
    </w:rPr>
  </w:style>
  <w:style w:type="character" w:styleId="a6">
    <w:name w:val="Hyperlink"/>
    <w:uiPriority w:val="99"/>
    <w:semiHidden/>
    <w:unhideWhenUsed/>
    <w:rsid w:val="00F77E94"/>
    <w:rPr>
      <w:color w:val="0000FF"/>
      <w:u w:val="single"/>
    </w:rPr>
  </w:style>
  <w:style w:type="paragraph" w:styleId="a7">
    <w:name w:val="No Spacing"/>
    <w:uiPriority w:val="1"/>
    <w:qFormat/>
    <w:rsid w:val="00F77E94"/>
    <w:pPr>
      <w:spacing w:after="0" w:line="240" w:lineRule="auto"/>
    </w:pPr>
    <w:rPr>
      <w:rFonts w:ascii="Calibri" w:eastAsia="Times New Roman" w:hAnsi="Calibri" w:cs="Times New Roman"/>
      <w:lang w:eastAsia="ru-RU"/>
    </w:rPr>
  </w:style>
  <w:style w:type="paragraph" w:customStyle="1" w:styleId="ConsPlusNormal">
    <w:name w:val="ConsPlusNormal"/>
    <w:uiPriority w:val="99"/>
    <w:rsid w:val="00B73CD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8">
    <w:name w:val="Emphasis"/>
    <w:basedOn w:val="a0"/>
    <w:uiPriority w:val="20"/>
    <w:qFormat/>
    <w:rsid w:val="00811DBB"/>
    <w:rPr>
      <w:i/>
      <w:iCs/>
    </w:rPr>
  </w:style>
  <w:style w:type="paragraph" w:styleId="a9">
    <w:name w:val="Normal (Web)"/>
    <w:basedOn w:val="a"/>
    <w:uiPriority w:val="99"/>
    <w:semiHidden/>
    <w:unhideWhenUsed/>
    <w:rsid w:val="00327C7B"/>
    <w:pPr>
      <w:spacing w:before="100" w:beforeAutospacing="1" w:after="100" w:afterAutospacing="1"/>
    </w:pPr>
  </w:style>
  <w:style w:type="paragraph" w:customStyle="1" w:styleId="ConsPlusNonformat">
    <w:name w:val="ConsPlusNonformat"/>
    <w:uiPriority w:val="99"/>
    <w:rsid w:val="00327C7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964803">
      <w:bodyDiv w:val="1"/>
      <w:marLeft w:val="0"/>
      <w:marRight w:val="0"/>
      <w:marTop w:val="0"/>
      <w:marBottom w:val="0"/>
      <w:divBdr>
        <w:top w:val="none" w:sz="0" w:space="0" w:color="auto"/>
        <w:left w:val="none" w:sz="0" w:space="0" w:color="auto"/>
        <w:bottom w:val="none" w:sz="0" w:space="0" w:color="auto"/>
        <w:right w:val="none" w:sz="0" w:space="0" w:color="auto"/>
      </w:divBdr>
    </w:div>
    <w:div w:id="553197120">
      <w:bodyDiv w:val="1"/>
      <w:marLeft w:val="0"/>
      <w:marRight w:val="0"/>
      <w:marTop w:val="0"/>
      <w:marBottom w:val="0"/>
      <w:divBdr>
        <w:top w:val="none" w:sz="0" w:space="0" w:color="auto"/>
        <w:left w:val="none" w:sz="0" w:space="0" w:color="auto"/>
        <w:bottom w:val="none" w:sz="0" w:space="0" w:color="auto"/>
        <w:right w:val="none" w:sz="0" w:space="0" w:color="auto"/>
      </w:divBdr>
    </w:div>
    <w:div w:id="1061295102">
      <w:bodyDiv w:val="1"/>
      <w:marLeft w:val="0"/>
      <w:marRight w:val="0"/>
      <w:marTop w:val="0"/>
      <w:marBottom w:val="0"/>
      <w:divBdr>
        <w:top w:val="none" w:sz="0" w:space="0" w:color="auto"/>
        <w:left w:val="none" w:sz="0" w:space="0" w:color="auto"/>
        <w:bottom w:val="none" w:sz="0" w:space="0" w:color="auto"/>
        <w:right w:val="none" w:sz="0" w:space="0" w:color="auto"/>
      </w:divBdr>
    </w:div>
    <w:div w:id="1156341985">
      <w:bodyDiv w:val="1"/>
      <w:marLeft w:val="0"/>
      <w:marRight w:val="0"/>
      <w:marTop w:val="0"/>
      <w:marBottom w:val="0"/>
      <w:divBdr>
        <w:top w:val="none" w:sz="0" w:space="0" w:color="auto"/>
        <w:left w:val="none" w:sz="0" w:space="0" w:color="auto"/>
        <w:bottom w:val="none" w:sz="0" w:space="0" w:color="auto"/>
        <w:right w:val="none" w:sz="0" w:space="0" w:color="auto"/>
      </w:divBdr>
    </w:div>
    <w:div w:id="1430851366">
      <w:bodyDiv w:val="1"/>
      <w:marLeft w:val="0"/>
      <w:marRight w:val="0"/>
      <w:marTop w:val="0"/>
      <w:marBottom w:val="0"/>
      <w:divBdr>
        <w:top w:val="none" w:sz="0" w:space="0" w:color="auto"/>
        <w:left w:val="none" w:sz="0" w:space="0" w:color="auto"/>
        <w:bottom w:val="none" w:sz="0" w:space="0" w:color="auto"/>
        <w:right w:val="none" w:sz="0" w:space="0" w:color="auto"/>
      </w:divBdr>
    </w:div>
    <w:div w:id="1458336761">
      <w:bodyDiv w:val="1"/>
      <w:marLeft w:val="0"/>
      <w:marRight w:val="0"/>
      <w:marTop w:val="0"/>
      <w:marBottom w:val="0"/>
      <w:divBdr>
        <w:top w:val="none" w:sz="0" w:space="0" w:color="auto"/>
        <w:left w:val="none" w:sz="0" w:space="0" w:color="auto"/>
        <w:bottom w:val="none" w:sz="0" w:space="0" w:color="auto"/>
        <w:right w:val="none" w:sz="0" w:space="0" w:color="auto"/>
      </w:divBdr>
    </w:div>
    <w:div w:id="1512060208">
      <w:bodyDiv w:val="1"/>
      <w:marLeft w:val="0"/>
      <w:marRight w:val="0"/>
      <w:marTop w:val="0"/>
      <w:marBottom w:val="0"/>
      <w:divBdr>
        <w:top w:val="none" w:sz="0" w:space="0" w:color="auto"/>
        <w:left w:val="none" w:sz="0" w:space="0" w:color="auto"/>
        <w:bottom w:val="none" w:sz="0" w:space="0" w:color="auto"/>
        <w:right w:val="none" w:sz="0" w:space="0" w:color="auto"/>
      </w:divBdr>
    </w:div>
    <w:div w:id="1735734385">
      <w:bodyDiv w:val="1"/>
      <w:marLeft w:val="0"/>
      <w:marRight w:val="0"/>
      <w:marTop w:val="0"/>
      <w:marBottom w:val="0"/>
      <w:divBdr>
        <w:top w:val="none" w:sz="0" w:space="0" w:color="auto"/>
        <w:left w:val="none" w:sz="0" w:space="0" w:color="auto"/>
        <w:bottom w:val="none" w:sz="0" w:space="0" w:color="auto"/>
        <w:right w:val="none" w:sz="0" w:space="0" w:color="auto"/>
      </w:divBdr>
    </w:div>
    <w:div w:id="1781993459">
      <w:bodyDiv w:val="1"/>
      <w:marLeft w:val="0"/>
      <w:marRight w:val="0"/>
      <w:marTop w:val="0"/>
      <w:marBottom w:val="0"/>
      <w:divBdr>
        <w:top w:val="none" w:sz="0" w:space="0" w:color="auto"/>
        <w:left w:val="none" w:sz="0" w:space="0" w:color="auto"/>
        <w:bottom w:val="none" w:sz="0" w:space="0" w:color="auto"/>
        <w:right w:val="none" w:sz="0" w:space="0" w:color="auto"/>
      </w:divBdr>
    </w:div>
    <w:div w:id="1972176565">
      <w:bodyDiv w:val="1"/>
      <w:marLeft w:val="0"/>
      <w:marRight w:val="0"/>
      <w:marTop w:val="0"/>
      <w:marBottom w:val="0"/>
      <w:divBdr>
        <w:top w:val="none" w:sz="0" w:space="0" w:color="auto"/>
        <w:left w:val="none" w:sz="0" w:space="0" w:color="auto"/>
        <w:bottom w:val="none" w:sz="0" w:space="0" w:color="auto"/>
        <w:right w:val="none" w:sz="0" w:space="0" w:color="auto"/>
      </w:divBdr>
    </w:div>
    <w:div w:id="2144037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npavrlo.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3</Pages>
  <Words>1123</Words>
  <Characters>6406</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А. Савилова</dc:creator>
  <cp:lastModifiedBy>Елена А. Севастьянова</cp:lastModifiedBy>
  <cp:revision>5</cp:revision>
  <cp:lastPrinted>2023-01-30T06:17:00Z</cp:lastPrinted>
  <dcterms:created xsi:type="dcterms:W3CDTF">2025-01-23T13:06:00Z</dcterms:created>
  <dcterms:modified xsi:type="dcterms:W3CDTF">2025-01-28T09:34:00Z</dcterms:modified>
</cp:coreProperties>
</file>